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24" w:rsidRDefault="00467A93" w:rsidP="006462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224" w:rsidRDefault="00646224" w:rsidP="00F26000"/>
    <w:p w:rsidR="00646224" w:rsidRDefault="00646224" w:rsidP="00646224">
      <w:r>
        <w:t xml:space="preserve">" </w:t>
      </w:r>
      <w:r w:rsidR="000D1DA2">
        <w:t xml:space="preserve">   </w:t>
      </w:r>
      <w:r w:rsidR="00675A23">
        <w:t>09</w:t>
      </w:r>
      <w:r w:rsidR="000D1DA2">
        <w:t xml:space="preserve">  </w:t>
      </w:r>
      <w:r>
        <w:t xml:space="preserve"> "___</w:t>
      </w:r>
      <w:r w:rsidR="00675A23">
        <w:t>01___</w:t>
      </w:r>
      <w:r w:rsidR="00D7338D">
        <w:t>2020</w:t>
      </w:r>
      <w:r>
        <w:t xml:space="preserve">г.                                                                   </w:t>
      </w:r>
      <w:r w:rsidR="000D1DA2">
        <w:t xml:space="preserve">                        </w:t>
      </w:r>
      <w:r>
        <w:t xml:space="preserve">   № _</w:t>
      </w:r>
      <w:r w:rsidR="00675A23">
        <w:t>2</w:t>
      </w:r>
      <w:r w:rsidR="00F26000">
        <w:t>_____</w:t>
      </w:r>
    </w:p>
    <w:p w:rsidR="00646224" w:rsidRPr="00F26000" w:rsidRDefault="00646224" w:rsidP="00646224">
      <w:pPr>
        <w:jc w:val="center"/>
      </w:pPr>
      <w:r w:rsidRPr="00F26000">
        <w:t>станица Старонижестеблиевская</w:t>
      </w:r>
    </w:p>
    <w:p w:rsidR="00646224" w:rsidRPr="00F26000" w:rsidRDefault="00646224" w:rsidP="00646224">
      <w:pPr>
        <w:jc w:val="center"/>
        <w:rPr>
          <w:sz w:val="28"/>
          <w:szCs w:val="28"/>
        </w:rPr>
      </w:pPr>
    </w:p>
    <w:p w:rsidR="00195D75" w:rsidRPr="00F26000" w:rsidRDefault="00195D75" w:rsidP="00F26000">
      <w:pPr>
        <w:rPr>
          <w:sz w:val="28"/>
          <w:szCs w:val="28"/>
        </w:rPr>
      </w:pPr>
    </w:p>
    <w:p w:rsidR="00F543CB" w:rsidRDefault="00F26000" w:rsidP="00835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35584">
        <w:rPr>
          <w:b/>
          <w:sz w:val="28"/>
          <w:szCs w:val="28"/>
        </w:rPr>
        <w:t xml:space="preserve">Об индексации базовых окладов (базовых должностных окладов), базовых ставок заработной платы работников муниципальных </w:t>
      </w:r>
    </w:p>
    <w:p w:rsidR="00646224" w:rsidRDefault="00835584" w:rsidP="00835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учреждений</w:t>
      </w:r>
      <w:r w:rsidR="00646224">
        <w:rPr>
          <w:b/>
          <w:sz w:val="28"/>
          <w:szCs w:val="28"/>
        </w:rPr>
        <w:t xml:space="preserve"> Старонижестеблиевского сельского поселения </w:t>
      </w:r>
    </w:p>
    <w:p w:rsidR="00646224" w:rsidRDefault="00F26000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jc w:val="center"/>
        <w:rPr>
          <w:b/>
          <w:sz w:val="28"/>
          <w:szCs w:val="28"/>
        </w:rPr>
      </w:pPr>
    </w:p>
    <w:p w:rsidR="00195D75" w:rsidRDefault="00195D75" w:rsidP="00646224">
      <w:pPr>
        <w:jc w:val="center"/>
        <w:rPr>
          <w:b/>
          <w:sz w:val="28"/>
          <w:szCs w:val="28"/>
        </w:rPr>
      </w:pPr>
    </w:p>
    <w:p w:rsidR="00646224" w:rsidRPr="00C808A6" w:rsidRDefault="00646224" w:rsidP="00F26000">
      <w:pPr>
        <w:tabs>
          <w:tab w:val="left" w:pos="709"/>
        </w:tabs>
        <w:ind w:right="-284"/>
        <w:jc w:val="both"/>
        <w:rPr>
          <w:sz w:val="26"/>
        </w:rPr>
      </w:pPr>
      <w:r>
        <w:rPr>
          <w:sz w:val="28"/>
          <w:szCs w:val="28"/>
        </w:rPr>
        <w:t xml:space="preserve">          </w:t>
      </w:r>
      <w:r w:rsidRPr="00B85350">
        <w:rPr>
          <w:sz w:val="28"/>
          <w:szCs w:val="28"/>
        </w:rPr>
        <w:t xml:space="preserve">В </w:t>
      </w:r>
      <w:r w:rsidR="00835584">
        <w:rPr>
          <w:sz w:val="28"/>
          <w:szCs w:val="28"/>
        </w:rPr>
        <w:t>соответствии со статьей 134 Трудового кодекса Российской Федерации,</w:t>
      </w:r>
      <w:r w:rsidR="000F57A7">
        <w:rPr>
          <w:sz w:val="28"/>
          <w:szCs w:val="28"/>
        </w:rPr>
        <w:t xml:space="preserve">  статьей 15</w:t>
      </w:r>
      <w:r w:rsidR="00835584">
        <w:rPr>
          <w:sz w:val="28"/>
          <w:szCs w:val="28"/>
        </w:rPr>
        <w:t xml:space="preserve"> </w:t>
      </w:r>
      <w:r w:rsidR="000F57A7">
        <w:rPr>
          <w:sz w:val="28"/>
          <w:szCs w:val="28"/>
        </w:rPr>
        <w:t>Закона Краснодарского края от 23 декабря 2019 года № 4200-КЗ «О краевом бюджете на 2020 год и плановый период 2021 и 2022 годов»</w:t>
      </w:r>
      <w:r w:rsidR="00195D75">
        <w:rPr>
          <w:sz w:val="28"/>
          <w:szCs w:val="28"/>
        </w:rPr>
        <w:t xml:space="preserve">, </w:t>
      </w:r>
      <w:r w:rsidR="00195D75" w:rsidRPr="006823F3">
        <w:rPr>
          <w:sz w:val="28"/>
          <w:szCs w:val="28"/>
        </w:rPr>
        <w:t>Уставом Старонижестеблиевского сельского поселения Красноармейского района, П</w:t>
      </w:r>
      <w:r w:rsidR="00195D75" w:rsidRPr="006823F3">
        <w:rPr>
          <w:sz w:val="28"/>
          <w:szCs w:val="28"/>
        </w:rPr>
        <w:t>о</w:t>
      </w:r>
      <w:r w:rsidR="00195D75" w:rsidRPr="006823F3">
        <w:rPr>
          <w:sz w:val="28"/>
          <w:szCs w:val="28"/>
        </w:rPr>
        <w:t>ложением о бюджетном процессе Старонижестеблиевского сельского посел</w:t>
      </w:r>
      <w:r w:rsidR="00195D75" w:rsidRPr="006823F3">
        <w:rPr>
          <w:sz w:val="28"/>
          <w:szCs w:val="28"/>
        </w:rPr>
        <w:t>е</w:t>
      </w:r>
      <w:r w:rsidR="00195D75" w:rsidRPr="006823F3">
        <w:rPr>
          <w:sz w:val="28"/>
          <w:szCs w:val="28"/>
        </w:rPr>
        <w:t>ния Красноармейского района</w:t>
      </w:r>
      <w:r w:rsidR="00F26000">
        <w:rPr>
          <w:sz w:val="28"/>
          <w:szCs w:val="28"/>
        </w:rPr>
        <w:t xml:space="preserve">   </w:t>
      </w:r>
      <w:r>
        <w:rPr>
          <w:sz w:val="28"/>
        </w:rPr>
        <w:t>п о с т а н о в л я ю:</w:t>
      </w:r>
    </w:p>
    <w:p w:rsidR="00646224" w:rsidRDefault="00646224" w:rsidP="00F26000">
      <w:pPr>
        <w:ind w:right="-284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D87C46">
        <w:rPr>
          <w:sz w:val="28"/>
        </w:rPr>
        <w:t>Повысить с 1 января 2020</w:t>
      </w:r>
      <w:r w:rsidR="00CC20D1">
        <w:rPr>
          <w:sz w:val="28"/>
        </w:rPr>
        <w:t xml:space="preserve"> года на </w:t>
      </w:r>
      <w:r w:rsidR="00D87C46">
        <w:rPr>
          <w:sz w:val="28"/>
        </w:rPr>
        <w:t>3,8</w:t>
      </w:r>
      <w:r w:rsidR="00CC20D1">
        <w:rPr>
          <w:sz w:val="28"/>
        </w:rPr>
        <w:t xml:space="preserve"> процентов базовые оклады (баз</w:t>
      </w:r>
      <w:r w:rsidR="00CC20D1">
        <w:rPr>
          <w:sz w:val="28"/>
        </w:rPr>
        <w:t>о</w:t>
      </w:r>
      <w:r w:rsidR="00CC20D1">
        <w:rPr>
          <w:sz w:val="28"/>
        </w:rPr>
        <w:t>вые должностные оклады),</w:t>
      </w:r>
      <w:r w:rsidR="00587AAB">
        <w:rPr>
          <w:sz w:val="28"/>
        </w:rPr>
        <w:t xml:space="preserve"> базовые ставки заработной платы работников мун</w:t>
      </w:r>
      <w:r w:rsidR="00587AAB">
        <w:rPr>
          <w:sz w:val="28"/>
        </w:rPr>
        <w:t>и</w:t>
      </w:r>
      <w:r w:rsidR="00587AAB">
        <w:rPr>
          <w:sz w:val="28"/>
        </w:rPr>
        <w:t>ципальных учреждений  Старонижестеблиевского сельского поселения Красн</w:t>
      </w:r>
      <w:r w:rsidR="00587AAB">
        <w:rPr>
          <w:sz w:val="28"/>
        </w:rPr>
        <w:t>о</w:t>
      </w:r>
      <w:r w:rsidR="00587AAB">
        <w:rPr>
          <w:sz w:val="28"/>
        </w:rPr>
        <w:t>армейского района, за исключением отдельных категорий работников,</w:t>
      </w:r>
      <w:r w:rsidR="00A34848">
        <w:rPr>
          <w:sz w:val="28"/>
        </w:rPr>
        <w:t xml:space="preserve"> оплата труда которым повышается </w:t>
      </w:r>
      <w:r w:rsidR="0076144C">
        <w:rPr>
          <w:sz w:val="28"/>
        </w:rPr>
        <w:t>в соответствии с указаниями Президента Росси</w:t>
      </w:r>
      <w:r w:rsidR="0076144C">
        <w:rPr>
          <w:sz w:val="28"/>
        </w:rPr>
        <w:t>й</w:t>
      </w:r>
      <w:r w:rsidR="00A40422">
        <w:rPr>
          <w:sz w:val="28"/>
        </w:rPr>
        <w:t>ской Федерации</w:t>
      </w:r>
      <w:r>
        <w:rPr>
          <w:sz w:val="28"/>
          <w:szCs w:val="28"/>
        </w:rPr>
        <w:t>.</w:t>
      </w:r>
    </w:p>
    <w:p w:rsidR="005C1198" w:rsidRDefault="005C1198" w:rsidP="00F26000">
      <w:pPr>
        <w:ind w:right="-284" w:firstLine="709"/>
        <w:jc w:val="both"/>
        <w:rPr>
          <w:sz w:val="28"/>
        </w:rPr>
      </w:pPr>
      <w:r>
        <w:rPr>
          <w:sz w:val="28"/>
        </w:rPr>
        <w:t>2.</w:t>
      </w:r>
      <w:r w:rsidR="006E0EE6">
        <w:rPr>
          <w:sz w:val="28"/>
        </w:rPr>
        <w:t xml:space="preserve"> </w:t>
      </w:r>
      <w:r w:rsidR="00C65497">
        <w:rPr>
          <w:sz w:val="28"/>
        </w:rPr>
        <w:t>Установить, что подлежат округлению размеры базовых окладов (баз</w:t>
      </w:r>
      <w:r w:rsidR="00C65497">
        <w:rPr>
          <w:sz w:val="28"/>
        </w:rPr>
        <w:t>о</w:t>
      </w:r>
      <w:r w:rsidR="00C65497">
        <w:rPr>
          <w:sz w:val="28"/>
        </w:rPr>
        <w:t>вых должностных окладов), базовых ставок заработной платы при их увелич</w:t>
      </w:r>
      <w:r w:rsidR="00C65497">
        <w:rPr>
          <w:sz w:val="28"/>
        </w:rPr>
        <w:t>е</w:t>
      </w:r>
      <w:r w:rsidR="00C65497">
        <w:rPr>
          <w:sz w:val="28"/>
        </w:rPr>
        <w:t>нии (индексации), а также размеры окладов (должностных окладов), ставок з</w:t>
      </w:r>
      <w:r w:rsidR="00C65497">
        <w:rPr>
          <w:sz w:val="28"/>
        </w:rPr>
        <w:t>а</w:t>
      </w:r>
      <w:r w:rsidR="00C65497">
        <w:rPr>
          <w:sz w:val="28"/>
        </w:rPr>
        <w:t>работной платы до целого рубля в сторону увеличения.</w:t>
      </w:r>
    </w:p>
    <w:p w:rsidR="007B7831" w:rsidRDefault="007B7831" w:rsidP="00F26000">
      <w:pPr>
        <w:ind w:right="-284" w:firstLine="709"/>
        <w:jc w:val="both"/>
        <w:rPr>
          <w:sz w:val="28"/>
        </w:rPr>
      </w:pPr>
      <w:r>
        <w:rPr>
          <w:sz w:val="28"/>
        </w:rPr>
        <w:t>3. Финансирование расходов, связанных с реализацией настоящего п</w:t>
      </w:r>
      <w:r>
        <w:rPr>
          <w:sz w:val="28"/>
        </w:rPr>
        <w:t>о</w:t>
      </w:r>
      <w:r>
        <w:rPr>
          <w:sz w:val="28"/>
        </w:rPr>
        <w:t>становления, осуществлять в пределах средств, предусмотренных в бюджете  Старонижестеблиевского сельского поселения Красноармейского района на с</w:t>
      </w:r>
      <w:r>
        <w:rPr>
          <w:sz w:val="28"/>
        </w:rPr>
        <w:t>о</w:t>
      </w:r>
      <w:r>
        <w:rPr>
          <w:sz w:val="28"/>
        </w:rPr>
        <w:t>ответствующий финансовый год.</w:t>
      </w:r>
    </w:p>
    <w:p w:rsidR="00646224" w:rsidRDefault="00195D75" w:rsidP="00F26000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646224">
        <w:rPr>
          <w:sz w:val="28"/>
          <w:szCs w:val="28"/>
        </w:rPr>
        <w:t>. Контроль за выполнением настоящего постановления возложить на з</w:t>
      </w:r>
      <w:r w:rsidR="00646224">
        <w:rPr>
          <w:sz w:val="28"/>
          <w:szCs w:val="28"/>
        </w:rPr>
        <w:t>а</w:t>
      </w:r>
      <w:r w:rsidR="00646224">
        <w:rPr>
          <w:sz w:val="28"/>
          <w:szCs w:val="28"/>
        </w:rPr>
        <w:t>местителя главы Старонижестеблиевского сельского поселения Красноарме</w:t>
      </w:r>
      <w:r w:rsidR="00646224">
        <w:rPr>
          <w:sz w:val="28"/>
          <w:szCs w:val="28"/>
        </w:rPr>
        <w:t>й</w:t>
      </w:r>
      <w:r w:rsidR="00646224">
        <w:rPr>
          <w:sz w:val="28"/>
          <w:szCs w:val="28"/>
        </w:rPr>
        <w:t>ского района Е.Е.</w:t>
      </w:r>
      <w:r w:rsidR="00F26000">
        <w:rPr>
          <w:sz w:val="28"/>
          <w:szCs w:val="28"/>
        </w:rPr>
        <w:t xml:space="preserve"> </w:t>
      </w:r>
      <w:r w:rsidR="00646224">
        <w:rPr>
          <w:sz w:val="28"/>
          <w:szCs w:val="28"/>
        </w:rPr>
        <w:t>Черепанову.</w:t>
      </w:r>
    </w:p>
    <w:p w:rsidR="004F233E" w:rsidRPr="00195D75" w:rsidRDefault="00F26000" w:rsidP="00F26000">
      <w:pPr>
        <w:shd w:val="clear" w:color="auto" w:fill="FFFFFF"/>
        <w:tabs>
          <w:tab w:val="left" w:pos="0"/>
        </w:tabs>
        <w:ind w:righ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95D75" w:rsidRPr="00F26000">
        <w:rPr>
          <w:sz w:val="28"/>
          <w:szCs w:val="28"/>
        </w:rPr>
        <w:t>5</w:t>
      </w:r>
      <w:r w:rsidR="00646224" w:rsidRPr="00F2600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</w:t>
      </w:r>
      <w:r w:rsidR="00646224" w:rsidRPr="00F26000">
        <w:rPr>
          <w:sz w:val="28"/>
          <w:szCs w:val="28"/>
        </w:rPr>
        <w:t xml:space="preserve"> постановление  </w:t>
      </w:r>
      <w:r w:rsidR="004F233E" w:rsidRPr="00F26000">
        <w:rPr>
          <w:color w:val="000000"/>
          <w:sz w:val="28"/>
          <w:szCs w:val="28"/>
        </w:rPr>
        <w:t xml:space="preserve">вступает в силу со дня </w:t>
      </w:r>
      <w:r w:rsidR="00A40422">
        <w:rPr>
          <w:color w:val="000000"/>
          <w:sz w:val="28"/>
          <w:szCs w:val="28"/>
        </w:rPr>
        <w:t xml:space="preserve">его обнародования </w:t>
      </w:r>
      <w:r w:rsidR="004F233E" w:rsidRPr="00F26000">
        <w:rPr>
          <w:color w:val="000000"/>
          <w:sz w:val="28"/>
          <w:szCs w:val="28"/>
        </w:rPr>
        <w:t xml:space="preserve">и </w:t>
      </w:r>
      <w:r w:rsidR="004F233E" w:rsidRPr="00195D75">
        <w:rPr>
          <w:color w:val="000000"/>
          <w:sz w:val="28"/>
          <w:szCs w:val="28"/>
        </w:rPr>
        <w:t>распространяется на пр</w:t>
      </w:r>
      <w:r w:rsidR="0002267E">
        <w:rPr>
          <w:color w:val="000000"/>
          <w:sz w:val="28"/>
          <w:szCs w:val="28"/>
        </w:rPr>
        <w:t>авоотношения</w:t>
      </w:r>
      <w:r w:rsidR="00A40422">
        <w:rPr>
          <w:color w:val="000000"/>
          <w:sz w:val="28"/>
          <w:szCs w:val="28"/>
        </w:rPr>
        <w:t>,</w:t>
      </w:r>
      <w:r w:rsidR="0002267E">
        <w:rPr>
          <w:color w:val="000000"/>
          <w:sz w:val="28"/>
          <w:szCs w:val="28"/>
        </w:rPr>
        <w:t xml:space="preserve"> возникшие с 1 января </w:t>
      </w:r>
      <w:r w:rsidR="004F233E" w:rsidRPr="00195D75">
        <w:rPr>
          <w:color w:val="000000"/>
          <w:sz w:val="28"/>
          <w:szCs w:val="28"/>
        </w:rPr>
        <w:t>2020 года.</w:t>
      </w:r>
    </w:p>
    <w:p w:rsidR="00F26000" w:rsidRDefault="00F26000" w:rsidP="00F26000">
      <w:pPr>
        <w:ind w:right="-284"/>
        <w:jc w:val="both"/>
        <w:rPr>
          <w:sz w:val="28"/>
          <w:szCs w:val="28"/>
        </w:rPr>
      </w:pPr>
    </w:p>
    <w:p w:rsidR="00646224" w:rsidRDefault="00646224" w:rsidP="00F2600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46224" w:rsidRDefault="00646224" w:rsidP="00F2600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646224" w:rsidRDefault="00646224" w:rsidP="00F2600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46224" w:rsidRDefault="00646224" w:rsidP="00F2600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В.В. Нова</w:t>
      </w:r>
      <w:r w:rsidR="00664DB3">
        <w:rPr>
          <w:sz w:val="28"/>
          <w:szCs w:val="28"/>
        </w:rPr>
        <w:t>к</w:t>
      </w:r>
    </w:p>
    <w:p w:rsidR="00F26000" w:rsidRDefault="00F26000" w:rsidP="00F26000">
      <w:pPr>
        <w:jc w:val="center"/>
        <w:rPr>
          <w:sz w:val="28"/>
          <w:szCs w:val="28"/>
        </w:rPr>
      </w:pPr>
    </w:p>
    <w:p w:rsidR="00664DB3" w:rsidRDefault="00F26000" w:rsidP="00F26000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46224" w:rsidRPr="00385049" w:rsidRDefault="00646224" w:rsidP="00F26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646224" w:rsidRDefault="00F26000" w:rsidP="00F26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646224">
        <w:rPr>
          <w:sz w:val="28"/>
          <w:szCs w:val="28"/>
        </w:rPr>
        <w:t xml:space="preserve">постановления главы Старонижестеблиевского сельского </w:t>
      </w:r>
      <w:r>
        <w:rPr>
          <w:sz w:val="28"/>
          <w:szCs w:val="28"/>
        </w:rPr>
        <w:t xml:space="preserve">            </w:t>
      </w:r>
      <w:r w:rsidR="00646224">
        <w:rPr>
          <w:sz w:val="28"/>
          <w:szCs w:val="28"/>
        </w:rPr>
        <w:t>поселения Красноармейского райо</w:t>
      </w:r>
      <w:r>
        <w:rPr>
          <w:sz w:val="28"/>
          <w:szCs w:val="28"/>
        </w:rPr>
        <w:t>на от ______________</w:t>
      </w:r>
      <w:r w:rsidR="00646224">
        <w:rPr>
          <w:sz w:val="28"/>
          <w:szCs w:val="28"/>
        </w:rPr>
        <w:t xml:space="preserve"> № _____</w:t>
      </w:r>
    </w:p>
    <w:p w:rsidR="00F26000" w:rsidRDefault="00664DB3" w:rsidP="00F26000">
      <w:pPr>
        <w:jc w:val="center"/>
        <w:rPr>
          <w:sz w:val="28"/>
          <w:szCs w:val="28"/>
        </w:rPr>
      </w:pPr>
      <w:r w:rsidRPr="00664DB3">
        <w:rPr>
          <w:sz w:val="28"/>
          <w:szCs w:val="28"/>
        </w:rPr>
        <w:t>«Об индексации базовых окладов (базовых должностных окладов),</w:t>
      </w:r>
    </w:p>
    <w:p w:rsidR="00664DB3" w:rsidRPr="00664DB3" w:rsidRDefault="00664DB3" w:rsidP="00F26000">
      <w:pPr>
        <w:jc w:val="center"/>
        <w:rPr>
          <w:sz w:val="28"/>
          <w:szCs w:val="28"/>
        </w:rPr>
      </w:pPr>
      <w:r w:rsidRPr="00664DB3">
        <w:rPr>
          <w:sz w:val="28"/>
          <w:szCs w:val="28"/>
        </w:rPr>
        <w:t xml:space="preserve">базовых ставок заработной </w:t>
      </w:r>
      <w:r w:rsidR="00F26000">
        <w:rPr>
          <w:sz w:val="28"/>
          <w:szCs w:val="28"/>
        </w:rPr>
        <w:t xml:space="preserve">платы работников муниципальных </w:t>
      </w:r>
      <w:r w:rsidRPr="00664DB3">
        <w:rPr>
          <w:sz w:val="28"/>
          <w:szCs w:val="28"/>
        </w:rPr>
        <w:t>учреждений Старонижестеблиевского сельского поселения</w:t>
      </w:r>
    </w:p>
    <w:p w:rsidR="00664DB3" w:rsidRDefault="00664DB3" w:rsidP="00F26000">
      <w:pPr>
        <w:jc w:val="center"/>
        <w:rPr>
          <w:sz w:val="28"/>
          <w:szCs w:val="28"/>
        </w:rPr>
      </w:pPr>
      <w:r w:rsidRPr="00664DB3">
        <w:rPr>
          <w:sz w:val="28"/>
          <w:szCs w:val="28"/>
        </w:rPr>
        <w:t>Красноармейского района»</w:t>
      </w:r>
    </w:p>
    <w:p w:rsidR="00664DB3" w:rsidRPr="00664DB3" w:rsidRDefault="00664DB3" w:rsidP="00F26000">
      <w:pPr>
        <w:jc w:val="center"/>
        <w:rPr>
          <w:sz w:val="28"/>
          <w:szCs w:val="28"/>
        </w:rPr>
      </w:pPr>
    </w:p>
    <w:p w:rsidR="00646224" w:rsidRPr="00664DB3" w:rsidRDefault="00646224" w:rsidP="00646224">
      <w:pPr>
        <w:jc w:val="center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внес:</w:t>
      </w:r>
    </w:p>
    <w:tbl>
      <w:tblPr>
        <w:tblW w:w="9648" w:type="dxa"/>
        <w:tblLook w:val="01E0"/>
      </w:tblPr>
      <w:tblGrid>
        <w:gridCol w:w="6588"/>
        <w:gridCol w:w="3060"/>
      </w:tblGrid>
      <w:tr w:rsidR="00646224" w:rsidRPr="001166EC" w:rsidTr="007A232A">
        <w:tc>
          <w:tcPr>
            <w:tcW w:w="6588" w:type="dxa"/>
          </w:tcPr>
          <w:p w:rsidR="00646224" w:rsidRPr="001166EC" w:rsidRDefault="00646224" w:rsidP="007A232A">
            <w:pPr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Начальник отдела по бухгалтерскому учету</w:t>
            </w:r>
          </w:p>
          <w:p w:rsidR="00646224" w:rsidRPr="001166EC" w:rsidRDefault="00646224" w:rsidP="007A232A">
            <w:pPr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и финансам, главный бухгалтер</w:t>
            </w:r>
          </w:p>
          <w:p w:rsidR="00646224" w:rsidRPr="001166EC" w:rsidRDefault="00646224" w:rsidP="007A232A">
            <w:pPr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администрации</w:t>
            </w:r>
          </w:p>
          <w:p w:rsidR="00646224" w:rsidRPr="001166EC" w:rsidRDefault="00646224" w:rsidP="007A232A">
            <w:pPr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646224" w:rsidRPr="001166EC" w:rsidRDefault="00646224" w:rsidP="007A23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646224" w:rsidRPr="001166EC" w:rsidRDefault="00646224" w:rsidP="007A232A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7A232A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7A232A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7A232A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F26000" w:rsidP="00F260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46224" w:rsidRPr="001166EC">
              <w:rPr>
                <w:sz w:val="28"/>
                <w:szCs w:val="28"/>
              </w:rPr>
              <w:t>Т.А.</w:t>
            </w:r>
            <w:r>
              <w:rPr>
                <w:sz w:val="28"/>
                <w:szCs w:val="28"/>
              </w:rPr>
              <w:t xml:space="preserve"> </w:t>
            </w:r>
            <w:r w:rsidR="00646224" w:rsidRPr="001166EC">
              <w:rPr>
                <w:sz w:val="28"/>
                <w:szCs w:val="28"/>
              </w:rPr>
              <w:t>Коваленко</w:t>
            </w:r>
          </w:p>
        </w:tc>
      </w:tr>
      <w:tr w:rsidR="00646224" w:rsidRPr="001166EC" w:rsidTr="007A232A">
        <w:tc>
          <w:tcPr>
            <w:tcW w:w="6588" w:type="dxa"/>
          </w:tcPr>
          <w:p w:rsidR="0002267E" w:rsidRDefault="0002267E" w:rsidP="007A23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6224" w:rsidRPr="001166EC" w:rsidRDefault="00646224" w:rsidP="007A23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646224" w:rsidRPr="001166EC" w:rsidRDefault="00646224" w:rsidP="007A23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46224" w:rsidRPr="001166EC" w:rsidTr="007A232A">
        <w:tc>
          <w:tcPr>
            <w:tcW w:w="6588" w:type="dxa"/>
          </w:tcPr>
          <w:p w:rsidR="00646224" w:rsidRDefault="006C0C27" w:rsidP="007A2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юридическим вопросам</w:t>
            </w:r>
          </w:p>
          <w:p w:rsidR="006C0C27" w:rsidRPr="001166EC" w:rsidRDefault="006C0C27" w:rsidP="006C0C27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6C0C27" w:rsidRPr="001166EC" w:rsidRDefault="006C0C27" w:rsidP="006C0C27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6C0C27" w:rsidRDefault="006C0C27" w:rsidP="007A2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6C0C27" w:rsidRDefault="006C0C27" w:rsidP="007A232A">
            <w:pPr>
              <w:jc w:val="both"/>
              <w:rPr>
                <w:sz w:val="28"/>
                <w:szCs w:val="28"/>
              </w:rPr>
            </w:pPr>
          </w:p>
          <w:p w:rsidR="00646224" w:rsidRPr="001166EC" w:rsidRDefault="006C0C27" w:rsidP="007A2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87C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D87C46">
              <w:rPr>
                <w:sz w:val="28"/>
                <w:szCs w:val="28"/>
              </w:rPr>
              <w:t>Т.А.</w:t>
            </w:r>
            <w:r w:rsidR="00F26000">
              <w:rPr>
                <w:sz w:val="28"/>
                <w:szCs w:val="28"/>
              </w:rPr>
              <w:t xml:space="preserve"> </w:t>
            </w:r>
            <w:r w:rsidR="00D87C46">
              <w:rPr>
                <w:sz w:val="28"/>
                <w:szCs w:val="28"/>
              </w:rPr>
              <w:t>Филимонова</w:t>
            </w:r>
          </w:p>
        </w:tc>
      </w:tr>
      <w:tr w:rsidR="00646224" w:rsidRPr="001166EC" w:rsidTr="007A232A">
        <w:tc>
          <w:tcPr>
            <w:tcW w:w="6588" w:type="dxa"/>
          </w:tcPr>
          <w:p w:rsidR="00F26000" w:rsidRDefault="00F26000" w:rsidP="007A232A">
            <w:pPr>
              <w:jc w:val="both"/>
              <w:rPr>
                <w:sz w:val="28"/>
                <w:szCs w:val="28"/>
              </w:rPr>
            </w:pPr>
          </w:p>
          <w:p w:rsidR="00646224" w:rsidRPr="001166EC" w:rsidRDefault="00646224" w:rsidP="007A2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1166EC">
              <w:rPr>
                <w:sz w:val="28"/>
                <w:szCs w:val="28"/>
              </w:rPr>
              <w:t>пециалист</w:t>
            </w:r>
          </w:p>
          <w:p w:rsidR="00646224" w:rsidRPr="001166EC" w:rsidRDefault="00646224" w:rsidP="007A232A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 xml:space="preserve">по финансовым вопросам администрации  </w:t>
            </w:r>
          </w:p>
          <w:p w:rsidR="00646224" w:rsidRPr="001166EC" w:rsidRDefault="00646224" w:rsidP="007A232A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646224" w:rsidRPr="001166EC" w:rsidRDefault="00646224" w:rsidP="007A23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 xml:space="preserve">Красноармейского района                                                         </w:t>
            </w:r>
          </w:p>
        </w:tc>
        <w:tc>
          <w:tcPr>
            <w:tcW w:w="3060" w:type="dxa"/>
          </w:tcPr>
          <w:p w:rsidR="00646224" w:rsidRPr="001166EC" w:rsidRDefault="00646224" w:rsidP="007A232A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7A232A">
            <w:pPr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7A23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46224" w:rsidRPr="001166EC" w:rsidRDefault="00646224" w:rsidP="007A2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C0C2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Л.Е.</w:t>
            </w:r>
            <w:r w:rsidR="00F260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Корнева</w:t>
            </w:r>
          </w:p>
          <w:p w:rsidR="00646224" w:rsidRPr="001166EC" w:rsidRDefault="00646224" w:rsidP="007A2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 xml:space="preserve">        </w:t>
            </w:r>
          </w:p>
        </w:tc>
      </w:tr>
    </w:tbl>
    <w:p w:rsidR="00646224" w:rsidRDefault="00646224" w:rsidP="00646224"/>
    <w:tbl>
      <w:tblPr>
        <w:tblW w:w="9648" w:type="dxa"/>
        <w:tblLook w:val="01E0"/>
      </w:tblPr>
      <w:tblGrid>
        <w:gridCol w:w="6588"/>
        <w:gridCol w:w="3060"/>
      </w:tblGrid>
      <w:tr w:rsidR="0002267E" w:rsidRPr="001166EC" w:rsidTr="00C326AE">
        <w:tc>
          <w:tcPr>
            <w:tcW w:w="6588" w:type="dxa"/>
          </w:tcPr>
          <w:p w:rsidR="0002267E" w:rsidRPr="001166EC" w:rsidRDefault="0002267E" w:rsidP="00C326AE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 xml:space="preserve">Начальник </w:t>
            </w:r>
          </w:p>
          <w:p w:rsidR="0002267E" w:rsidRPr="001166EC" w:rsidRDefault="0002267E" w:rsidP="00C326AE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Общего отдела администрации</w:t>
            </w:r>
          </w:p>
          <w:p w:rsidR="0002267E" w:rsidRPr="001166EC" w:rsidRDefault="0002267E" w:rsidP="00C326AE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02267E" w:rsidRPr="001166EC" w:rsidRDefault="0002267E" w:rsidP="00C326AE">
            <w:pPr>
              <w:jc w:val="both"/>
              <w:rPr>
                <w:sz w:val="28"/>
                <w:szCs w:val="28"/>
              </w:rPr>
            </w:pPr>
            <w:r w:rsidRPr="001166EC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02267E" w:rsidRPr="001166EC" w:rsidRDefault="0002267E" w:rsidP="00C326AE">
            <w:pPr>
              <w:jc w:val="both"/>
              <w:rPr>
                <w:sz w:val="28"/>
                <w:szCs w:val="28"/>
              </w:rPr>
            </w:pPr>
          </w:p>
          <w:p w:rsidR="0002267E" w:rsidRPr="001166EC" w:rsidRDefault="0002267E" w:rsidP="00C326AE">
            <w:pPr>
              <w:rPr>
                <w:sz w:val="28"/>
                <w:szCs w:val="28"/>
              </w:rPr>
            </w:pPr>
          </w:p>
          <w:p w:rsidR="0002267E" w:rsidRPr="001166EC" w:rsidRDefault="0002267E" w:rsidP="00C326AE">
            <w:pPr>
              <w:rPr>
                <w:sz w:val="28"/>
                <w:szCs w:val="28"/>
              </w:rPr>
            </w:pPr>
          </w:p>
          <w:p w:rsidR="0002267E" w:rsidRPr="001166EC" w:rsidRDefault="0002267E" w:rsidP="00C326AE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1166EC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r w:rsidRPr="001166EC">
              <w:rPr>
                <w:sz w:val="28"/>
                <w:szCs w:val="28"/>
              </w:rPr>
              <w:t>Супрун</w:t>
            </w:r>
          </w:p>
        </w:tc>
      </w:tr>
    </w:tbl>
    <w:p w:rsidR="00646224" w:rsidRDefault="00646224" w:rsidP="00646224"/>
    <w:p w:rsidR="00646224" w:rsidRDefault="00646224" w:rsidP="00646224"/>
    <w:p w:rsidR="00646224" w:rsidRDefault="00646224" w:rsidP="00646224"/>
    <w:sectPr w:rsidR="00646224" w:rsidSect="00F260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46224"/>
    <w:rsid w:val="0002267E"/>
    <w:rsid w:val="000804FC"/>
    <w:rsid w:val="000C0101"/>
    <w:rsid w:val="000D1DA2"/>
    <w:rsid w:val="000E417C"/>
    <w:rsid w:val="000F57A7"/>
    <w:rsid w:val="001634A2"/>
    <w:rsid w:val="0017552F"/>
    <w:rsid w:val="00195D75"/>
    <w:rsid w:val="001C68DD"/>
    <w:rsid w:val="00362B0C"/>
    <w:rsid w:val="00393741"/>
    <w:rsid w:val="003D49C3"/>
    <w:rsid w:val="003F5764"/>
    <w:rsid w:val="00414952"/>
    <w:rsid w:val="0044576D"/>
    <w:rsid w:val="00467A93"/>
    <w:rsid w:val="0047472E"/>
    <w:rsid w:val="004F233E"/>
    <w:rsid w:val="005820AC"/>
    <w:rsid w:val="00587AAB"/>
    <w:rsid w:val="005C1198"/>
    <w:rsid w:val="005F2703"/>
    <w:rsid w:val="00604C03"/>
    <w:rsid w:val="00616008"/>
    <w:rsid w:val="00646224"/>
    <w:rsid w:val="00664DB3"/>
    <w:rsid w:val="00675A23"/>
    <w:rsid w:val="006C0C27"/>
    <w:rsid w:val="006E0EE6"/>
    <w:rsid w:val="00721602"/>
    <w:rsid w:val="0076144C"/>
    <w:rsid w:val="007B7831"/>
    <w:rsid w:val="00835584"/>
    <w:rsid w:val="00945DE7"/>
    <w:rsid w:val="009540A5"/>
    <w:rsid w:val="009E71D4"/>
    <w:rsid w:val="00A34848"/>
    <w:rsid w:val="00A40422"/>
    <w:rsid w:val="00AB4414"/>
    <w:rsid w:val="00AD12F0"/>
    <w:rsid w:val="00BC1B2E"/>
    <w:rsid w:val="00C65497"/>
    <w:rsid w:val="00C82B35"/>
    <w:rsid w:val="00CA18AD"/>
    <w:rsid w:val="00CC20D1"/>
    <w:rsid w:val="00D43929"/>
    <w:rsid w:val="00D6433D"/>
    <w:rsid w:val="00D7338D"/>
    <w:rsid w:val="00D87C46"/>
    <w:rsid w:val="00DB12E4"/>
    <w:rsid w:val="00DB59B1"/>
    <w:rsid w:val="00E76A90"/>
    <w:rsid w:val="00EF0EAA"/>
    <w:rsid w:val="00F26000"/>
    <w:rsid w:val="00F5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22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62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622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64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6224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462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46224"/>
    <w:rPr>
      <w:sz w:val="28"/>
    </w:rPr>
  </w:style>
  <w:style w:type="character" w:customStyle="1" w:styleId="a8">
    <w:name w:val="Основной текст Знак"/>
    <w:basedOn w:val="a0"/>
    <w:link w:val="a7"/>
    <w:rsid w:val="00646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646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646224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0">
    <w:name w:val="Абзац списка1"/>
    <w:basedOn w:val="a"/>
    <w:rsid w:val="00646224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467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A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C1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113D0-1861-4E8C-9DB2-6BBBC3DF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43</cp:revision>
  <cp:lastPrinted>2017-11-14T05:07:00Z</cp:lastPrinted>
  <dcterms:created xsi:type="dcterms:W3CDTF">2017-11-01T19:36:00Z</dcterms:created>
  <dcterms:modified xsi:type="dcterms:W3CDTF">2020-02-04T11:48:00Z</dcterms:modified>
</cp:coreProperties>
</file>