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/>
    <w:p w:rsidR="00263903" w:rsidRDefault="00263903"/>
    <w:p w:rsidR="00263903" w:rsidRDefault="00263903"/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66BFC" w:rsidRDefault="00166BFC" w:rsidP="00166BF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               </w:t>
            </w:r>
          </w:p>
          <w:p w:rsidR="002E1BB5" w:rsidRDefault="00166BFC" w:rsidP="00166BF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</w:t>
            </w:r>
            <w:r w:rsidR="00263903">
              <w:rPr>
                <w:szCs w:val="28"/>
              </w:rPr>
              <w:t xml:space="preserve">  </w:t>
            </w:r>
          </w:p>
          <w:p w:rsidR="00263903" w:rsidRDefault="00263903" w:rsidP="00166BFC">
            <w:pPr>
              <w:pStyle w:val="21"/>
              <w:rPr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14AF8" w:rsidRDefault="00263903" w:rsidP="00263903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</w:p>
          <w:p w:rsidR="00263903" w:rsidRPr="00AE46C8" w:rsidRDefault="00263903" w:rsidP="0026390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26390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9429FB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9429FB">
              <w:rPr>
                <w:rFonts w:ascii="Times New Roman" w:hAnsi="Times New Roman" w:cs="Times New Roman"/>
                <w:bCs/>
              </w:rPr>
              <w:t>_»___11___</w:t>
            </w: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9429FB">
              <w:rPr>
                <w:rFonts w:ascii="Times New Roman" w:hAnsi="Times New Roman" w:cs="Times New Roman"/>
                <w:bCs/>
              </w:rPr>
              <w:t>155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63903" w:rsidRPr="002E1BB5" w:rsidRDefault="00263903" w:rsidP="0023666A">
      <w:pPr>
        <w:tabs>
          <w:tab w:val="left" w:pos="709"/>
          <w:tab w:val="left" w:pos="851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BB5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2E1BB5" w:rsidRDefault="00263903" w:rsidP="0023666A">
      <w:pPr>
        <w:tabs>
          <w:tab w:val="left" w:pos="709"/>
          <w:tab w:val="left" w:pos="851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Pr="002E1BB5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E1BB5">
        <w:rPr>
          <w:rFonts w:ascii="Times New Roman" w:hAnsi="Times New Roman" w:cs="Times New Roman"/>
          <w:sz w:val="28"/>
          <w:szCs w:val="28"/>
        </w:rPr>
        <w:t xml:space="preserve">Устава Старонижестеблиевского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E1BB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1BB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63903" w:rsidRDefault="00263903" w:rsidP="0023666A">
      <w:pPr>
        <w:pStyle w:val="21"/>
        <w:tabs>
          <w:tab w:val="left" w:pos="709"/>
          <w:tab w:val="left" w:pos="851"/>
        </w:tabs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1. Утвердить муниципальную программу «Комплексное и устойчивое развитие в сфере строительства, архитектуры и дорожного хозяйства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района» (прилагае</w:t>
      </w:r>
      <w:r>
        <w:rPr>
          <w:b w:val="0"/>
          <w:szCs w:val="28"/>
        </w:rPr>
        <w:t>т</w:t>
      </w:r>
      <w:r>
        <w:rPr>
          <w:b w:val="0"/>
          <w:szCs w:val="28"/>
        </w:rPr>
        <w:t>ся).</w:t>
      </w:r>
    </w:p>
    <w:p w:rsidR="00263903" w:rsidRDefault="00263903" w:rsidP="0023666A">
      <w:pPr>
        <w:pStyle w:val="21"/>
        <w:tabs>
          <w:tab w:val="left" w:pos="709"/>
          <w:tab w:val="left" w:pos="851"/>
        </w:tabs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реализацию данной программы в 2021-2023 годах в пределах средств утвержденных бюджетом поселения на эти цели.</w:t>
      </w:r>
    </w:p>
    <w:p w:rsidR="00263903" w:rsidRPr="005E7DE6" w:rsidRDefault="00263903" w:rsidP="0023666A">
      <w:pPr>
        <w:tabs>
          <w:tab w:val="left" w:pos="709"/>
          <w:tab w:val="left" w:pos="851"/>
        </w:tabs>
        <w:ind w:right="142" w:firstLine="709"/>
        <w:rPr>
          <w:sz w:val="28"/>
          <w:szCs w:val="28"/>
        </w:rPr>
      </w:pPr>
      <w:r w:rsidRPr="00507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</w:t>
      </w:r>
      <w:r w:rsidRPr="00507BCC">
        <w:rPr>
          <w:rFonts w:ascii="Times New Roman" w:hAnsi="Times New Roman" w:cs="Times New Roman"/>
          <w:sz w:val="28"/>
          <w:szCs w:val="28"/>
        </w:rPr>
        <w:t>о</w:t>
      </w:r>
      <w:r w:rsidRPr="00507BCC">
        <w:rPr>
          <w:rFonts w:ascii="Times New Roman" w:hAnsi="Times New Roman" w:cs="Times New Roman"/>
          <w:sz w:val="28"/>
          <w:szCs w:val="28"/>
        </w:rPr>
        <w:t>бой</w:t>
      </w:r>
      <w:r w:rsidRPr="005E7DE6">
        <w:rPr>
          <w:sz w:val="28"/>
          <w:szCs w:val="28"/>
        </w:rPr>
        <w:t>.</w:t>
      </w:r>
    </w:p>
    <w:p w:rsidR="00263903" w:rsidRPr="002E1BB5" w:rsidRDefault="00263903" w:rsidP="0023666A">
      <w:pPr>
        <w:tabs>
          <w:tab w:val="left" w:pos="709"/>
          <w:tab w:val="left" w:pos="851"/>
        </w:tabs>
        <w:ind w:righ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1BB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903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</w:p>
    <w:p w:rsidR="00263903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</w:p>
    <w:p w:rsidR="00263903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</w:p>
    <w:p w:rsidR="00263903" w:rsidRPr="007C0548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7C0548">
        <w:rPr>
          <w:b w:val="0"/>
          <w:szCs w:val="28"/>
        </w:rPr>
        <w:t>Исполняющий обязанности главы</w:t>
      </w:r>
    </w:p>
    <w:p w:rsidR="00263903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Старонижестеблиевского </w:t>
      </w:r>
    </w:p>
    <w:p w:rsidR="00263903" w:rsidRPr="00826E62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263903" w:rsidRPr="00826E62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  Е.Е. Черепанова</w:t>
      </w:r>
    </w:p>
    <w:p w:rsidR="00263903" w:rsidRDefault="00263903" w:rsidP="00263903">
      <w:pPr>
        <w:ind w:firstLine="5580"/>
        <w:rPr>
          <w:sz w:val="28"/>
          <w:szCs w:val="28"/>
        </w:rPr>
      </w:pPr>
    </w:p>
    <w:p w:rsidR="002E1BB5" w:rsidRPr="002E1BB5" w:rsidRDefault="002E1BB5" w:rsidP="008D28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903" w:rsidRDefault="00263903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63903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Приложение</w:t>
      </w:r>
    </w:p>
    <w:p w:rsidR="00263903" w:rsidRDefault="00263903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УТВЕРЖДЕН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C52B58">
        <w:rPr>
          <w:rFonts w:ascii="Times New Roman" w:hAnsi="Times New Roman" w:cs="Times New Roman"/>
          <w:sz w:val="28"/>
          <w:szCs w:val="28"/>
        </w:rPr>
        <w:t>20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 и дорожного хозяйства Старонижестеблиевского сельского поселения </w:t>
      </w:r>
    </w:p>
    <w:p w:rsidR="002E1BB5" w:rsidRDefault="00263903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</w:t>
      </w:r>
    </w:p>
    <w:p w:rsidR="0023666A" w:rsidRPr="002E1BB5" w:rsidRDefault="0023666A" w:rsidP="002366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одела;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Старонижестеблиевского сельского поселения Красноармейского района»; </w:t>
            </w:r>
          </w:p>
          <w:p w:rsidR="0023666A" w:rsidRPr="008D217B" w:rsidRDefault="0023666A" w:rsidP="0023666A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Старонижестеблиевского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 xml:space="preserve">них, снижение отрицательного воздействия транспортно-дорожного комплекса на окружающую среду, формирование условий для стабильного экономического развития и повышение инвестиционной привлекательности </w:t>
            </w:r>
            <w:r w:rsidRPr="00DC671E">
              <w:rPr>
                <w:rFonts w:ascii="Times New Roman" w:hAnsi="Times New Roman" w:cs="Times New Roman"/>
                <w:noProof/>
              </w:rPr>
              <w:lastRenderedPageBreak/>
              <w:t xml:space="preserve">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Развитие дорожного хозяйства и архитектуры 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 сельского поселения Красноармейского района;</w:t>
            </w:r>
          </w:p>
          <w:p w:rsidR="0023666A" w:rsidRPr="00C96CDD" w:rsidRDefault="0023666A" w:rsidP="0023666A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>
              <w:rPr>
                <w:bCs/>
                <w:noProof/>
              </w:rPr>
              <w:t>;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Перечень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3666A" w:rsidRPr="0028756B" w:rsidRDefault="0023666A" w:rsidP="0023666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деятельности на территории Старонижестеблиевского сельского поселения: количество изменений, которые внесены в генеральный план 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 сельского поселения Красноармейского района; количество изменений, которые внесены в Правила землепользования Старонижестеблиевского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23666A" w:rsidRPr="0028756B" w:rsidRDefault="0023666A" w:rsidP="0023666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3666A" w:rsidRPr="0028756B" w:rsidRDefault="0023666A" w:rsidP="0023666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программы- 49199,4 тыс.руб.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27050,0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11072,2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11077,2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23666A" w:rsidRPr="002E1BB5" w:rsidTr="0023666A">
        <w:tc>
          <w:tcPr>
            <w:tcW w:w="3528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Контроль за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23666A" w:rsidRPr="00DC671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Pr="00DC671E">
              <w:rPr>
                <w:rFonts w:ascii="Times New Roman" w:hAnsi="Times New Roman" w:cs="Times New Roman"/>
              </w:rPr>
              <w:t xml:space="preserve"> администрации Старонижестеблиевск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го сельского поселения Красноармейского района</w:t>
            </w:r>
          </w:p>
        </w:tc>
      </w:tr>
    </w:tbl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3666A" w:rsidRPr="00CF450A" w:rsidRDefault="0023666A" w:rsidP="0023666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23666A" w:rsidRPr="00CF450A" w:rsidRDefault="0023666A" w:rsidP="0023666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23666A" w:rsidRPr="00CF450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7801AE" w:rsidRDefault="0023666A" w:rsidP="0023666A">
      <w:pPr>
        <w:ind w:right="142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риторий  с  целью  создания  благоприятных  условий  жизнедеятельности  ч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ловека. </w:t>
      </w:r>
    </w:p>
    <w:p w:rsidR="0023666A" w:rsidRPr="007801AE" w:rsidRDefault="0023666A" w:rsidP="0023666A">
      <w:pPr>
        <w:ind w:right="142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 xml:space="preserve">        Главной составляющей градостроительной политики является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ториальное планирование, которое позволяет рационально использовать пр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lastRenderedPageBreak/>
        <w:t>родные ресурсы, ограничить негативное воздействие на окружающую среду, обеспечить стабильный рост экономики области. Документом территориальн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планирования являются Генеральный план и Правила землепользования и застрой</w:t>
      </w:r>
      <w:r>
        <w:rPr>
          <w:rFonts w:ascii="Times New Roman" w:hAnsi="Times New Roman"/>
          <w:sz w:val="28"/>
          <w:szCs w:val="28"/>
        </w:rPr>
        <w:t>ки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ривается строительство социально значимых объектов (дорог, трубопроводов, линий электропередач, источников энергоснабжения и т.д.); определяются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ницы зон с особыми условиями использования. В соответствии с Градостро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 xml:space="preserve">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относятся к полномочиям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селения. Поэтому данная Подпрограмма предусматривает расходы на актуал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зацию Генерального плана и Правил землепользования и застройки. Актуал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зация будет проводиться при необходимости внесения изменений в действу</w:t>
      </w:r>
      <w:r w:rsidRPr="007801AE">
        <w:rPr>
          <w:rFonts w:ascii="Times New Roman" w:hAnsi="Times New Roman"/>
          <w:sz w:val="28"/>
          <w:szCs w:val="28"/>
        </w:rPr>
        <w:t>ю</w:t>
      </w:r>
      <w:r w:rsidRPr="007801AE">
        <w:rPr>
          <w:rFonts w:ascii="Times New Roman" w:hAnsi="Times New Roman"/>
          <w:sz w:val="28"/>
          <w:szCs w:val="28"/>
        </w:rPr>
        <w:t>щий Генеральный план и Правила землепользования и застройки, с учетом т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кущих потребностей силами специализированной организации. Не менее ва</w:t>
      </w:r>
      <w:r w:rsidRPr="007801AE">
        <w:rPr>
          <w:rFonts w:ascii="Times New Roman" w:hAnsi="Times New Roman"/>
          <w:sz w:val="28"/>
          <w:szCs w:val="28"/>
        </w:rPr>
        <w:t>ж</w:t>
      </w:r>
      <w:r w:rsidRPr="007801AE">
        <w:rPr>
          <w:rFonts w:ascii="Times New Roman" w:hAnsi="Times New Roman"/>
          <w:sz w:val="28"/>
          <w:szCs w:val="28"/>
        </w:rPr>
        <w:t>ной задачей для развития градостроительной деятельности является внедрение инновационных технологий проектирования и строительства, включая совр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менные подходы к застройке территорий, методики расчетов строительных конструкций зданий и сооружений, технологии изготовления строительных м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>азвития 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землепользование.</w:t>
      </w:r>
    </w:p>
    <w:p w:rsidR="0023666A" w:rsidRPr="009D1AEC" w:rsidRDefault="0023666A" w:rsidP="0023666A">
      <w:pPr>
        <w:ind w:right="142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 xml:space="preserve">           Полноценное пространственное развитие сельского поселения с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годня возможно только в рамках правового регулирования при наличии нео</w:t>
      </w:r>
      <w:r w:rsidRPr="007801AE">
        <w:rPr>
          <w:rFonts w:ascii="Times New Roman" w:hAnsi="Times New Roman"/>
          <w:sz w:val="28"/>
          <w:szCs w:val="28"/>
        </w:rPr>
        <w:t>б</w:t>
      </w:r>
      <w:r w:rsidRPr="007801AE">
        <w:rPr>
          <w:rFonts w:ascii="Times New Roman" w:hAnsi="Times New Roman"/>
          <w:sz w:val="28"/>
          <w:szCs w:val="28"/>
        </w:rPr>
        <w:t>ходимых документов территориального планирования (Генерального плана), градостроительного зонирования (Правил землепользования и застройки - д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лее ПЗЗ), документации по планировке территории (проектов планировки, м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жевания и ГПЗК), актуальной картографической информации (Дежурного 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пографического плана). Все вышеназванные документы требуют либо постоя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>ного мониторинга и внесения изменений в них, либо создание новых, актуал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зированных версий. В области градостроительного зонирования, безусловно, остается проблема совершенствования Правил землепользования и застройки как с точки зрения уточнения видов и границ территориальных зон, так и с то</w:t>
      </w:r>
      <w:r w:rsidRPr="007801AE">
        <w:rPr>
          <w:rFonts w:ascii="Times New Roman" w:hAnsi="Times New Roman"/>
          <w:sz w:val="28"/>
          <w:szCs w:val="28"/>
        </w:rPr>
        <w:t>ч</w:t>
      </w:r>
      <w:r w:rsidRPr="007801AE">
        <w:rPr>
          <w:rFonts w:ascii="Times New Roman" w:hAnsi="Times New Roman"/>
          <w:sz w:val="28"/>
          <w:szCs w:val="28"/>
        </w:rPr>
        <w:t>ки зрения повышения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lastRenderedPageBreak/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23666A" w:rsidRPr="009D1AEC" w:rsidRDefault="0023666A" w:rsidP="0023666A">
      <w:pPr>
        <w:pStyle w:val="11"/>
        <w:ind w:right="142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</w:t>
      </w:r>
      <w:r w:rsidRPr="009D1AEC">
        <w:rPr>
          <w:szCs w:val="28"/>
        </w:rPr>
        <w:t>й</w:t>
      </w:r>
      <w:r w:rsidRPr="009D1AEC">
        <w:rPr>
          <w:szCs w:val="28"/>
        </w:rPr>
        <w:t>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</w:t>
      </w:r>
      <w:r w:rsidRPr="009D1AEC">
        <w:rPr>
          <w:szCs w:val="28"/>
        </w:rPr>
        <w:t>а</w:t>
      </w:r>
      <w:r w:rsidRPr="009D1AEC">
        <w:rPr>
          <w:szCs w:val="28"/>
        </w:rPr>
        <w:t xml:space="preserve">вийное покрытие. </w:t>
      </w:r>
    </w:p>
    <w:p w:rsidR="0023666A" w:rsidRPr="009D1AEC" w:rsidRDefault="0023666A" w:rsidP="0023666A">
      <w:pPr>
        <w:tabs>
          <w:tab w:val="left" w:pos="851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23666A" w:rsidRPr="009D1AEC" w:rsidRDefault="0023666A" w:rsidP="0023666A">
      <w:pPr>
        <w:pStyle w:val="11"/>
        <w:ind w:right="142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>ном покрытии имеются дефекты в виде ямочности,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колейность, ямочность и просадку. </w:t>
      </w:r>
      <w:r>
        <w:rPr>
          <w:szCs w:val="28"/>
        </w:rPr>
        <w:t>Так же в Старонижестеблиевском сельском поселении необходимо отремонтировать ряд пешеходных коммуникаций, в том числе тротуаров, а</w:t>
      </w:r>
      <w:r>
        <w:rPr>
          <w:szCs w:val="28"/>
        </w:rPr>
        <w:t>л</w:t>
      </w:r>
      <w:r>
        <w:rPr>
          <w:szCs w:val="28"/>
        </w:rPr>
        <w:t>лей, дорожек, тропинок.</w:t>
      </w:r>
    </w:p>
    <w:p w:rsidR="0023666A" w:rsidRPr="009D1AEC" w:rsidRDefault="0023666A" w:rsidP="0023666A">
      <w:pPr>
        <w:pStyle w:val="11"/>
        <w:ind w:right="142" w:firstLine="709"/>
        <w:jc w:val="both"/>
        <w:rPr>
          <w:szCs w:val="28"/>
        </w:rPr>
      </w:pPr>
      <w:r>
        <w:rPr>
          <w:szCs w:val="28"/>
        </w:rPr>
        <w:t>В 2020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23666A" w:rsidRDefault="0023666A" w:rsidP="0023666A">
      <w:pPr>
        <w:tabs>
          <w:tab w:val="left" w:pos="851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23666A" w:rsidRPr="009D1AEC" w:rsidRDefault="0023666A" w:rsidP="0023666A">
      <w:pPr>
        <w:tabs>
          <w:tab w:val="left" w:pos="851"/>
        </w:tabs>
        <w:ind w:right="142" w:firstLine="709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ind w:right="142" w:firstLine="709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23666A" w:rsidRPr="002E1BB5" w:rsidRDefault="0023666A" w:rsidP="0023666A">
      <w:pPr>
        <w:ind w:right="142" w:firstLine="709"/>
        <w:rPr>
          <w:rFonts w:ascii="Times New Roman" w:hAnsi="Times New Roman" w:cs="Times New Roman"/>
          <w:sz w:val="28"/>
          <w:szCs w:val="28"/>
        </w:rPr>
      </w:pPr>
    </w:p>
    <w:p w:rsidR="0023666A" w:rsidRPr="00F42280" w:rsidRDefault="0023666A" w:rsidP="0023666A">
      <w:pPr>
        <w:ind w:left="720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>
        <w:rPr>
          <w:rFonts w:ascii="Times New Roman" w:hAnsi="Times New Roman" w:cs="Times New Roman"/>
          <w:b/>
          <w:sz w:val="28"/>
          <w:szCs w:val="28"/>
        </w:rPr>
        <w:t>, сроки и этапы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</w:t>
      </w:r>
      <w:r w:rsidRPr="00F4228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3666A" w:rsidRPr="00F42280" w:rsidRDefault="0023666A" w:rsidP="0023666A">
      <w:pPr>
        <w:ind w:left="720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Целями муниципальной программы являются </w:t>
      </w:r>
      <w:r>
        <w:rPr>
          <w:rFonts w:ascii="Times New Roman" w:hAnsi="Times New Roman"/>
          <w:sz w:val="28"/>
          <w:szCs w:val="28"/>
        </w:rPr>
        <w:t>: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 xml:space="preserve">- подготовка градостроительной документации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ности;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реализация генерального плана;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градостроительного зонирования на территории </w:t>
      </w:r>
      <w:r>
        <w:rPr>
          <w:rFonts w:ascii="Times New Roman" w:hAnsi="Times New Roman"/>
          <w:sz w:val="28"/>
          <w:szCs w:val="28"/>
        </w:rPr>
        <w:t>Старон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r>
        <w:rPr>
          <w:rFonts w:ascii="Times New Roman" w:hAnsi="Times New Roman"/>
          <w:sz w:val="28"/>
          <w:szCs w:val="28"/>
        </w:rPr>
        <w:t>Старон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;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граждан;</w:t>
      </w:r>
    </w:p>
    <w:p w:rsidR="0023666A" w:rsidRPr="00C96CDD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23666A" w:rsidRPr="009D1AEC" w:rsidRDefault="0023666A" w:rsidP="0023666A">
      <w:pPr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Старон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</w:t>
      </w:r>
      <w:r w:rsidRPr="009D1AEC">
        <w:rPr>
          <w:rFonts w:ascii="Times New Roman" w:hAnsi="Times New Roman"/>
          <w:sz w:val="28"/>
          <w:szCs w:val="28"/>
        </w:rPr>
        <w:t>г</w:t>
      </w:r>
      <w:r w:rsidRPr="009D1AEC">
        <w:rPr>
          <w:rFonts w:ascii="Times New Roman" w:hAnsi="Times New Roman"/>
          <w:sz w:val="28"/>
          <w:szCs w:val="28"/>
        </w:rPr>
        <w:t xml:space="preserve">ламентов 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r>
        <w:rPr>
          <w:rFonts w:ascii="Times New Roman" w:hAnsi="Times New Roman"/>
          <w:sz w:val="28"/>
          <w:szCs w:val="28"/>
        </w:rPr>
        <w:t>Старонижесте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лиевского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3666A" w:rsidRPr="002E1BB5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276"/>
      </w:tblGrid>
      <w:tr w:rsidR="0023666A" w:rsidRPr="002E1BB5" w:rsidTr="0023666A">
        <w:trPr>
          <w:trHeight w:val="480"/>
        </w:trPr>
        <w:tc>
          <w:tcPr>
            <w:tcW w:w="594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3969" w:type="dxa"/>
            <w:gridSpan w:val="3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3666A" w:rsidRPr="002E1BB5" w:rsidTr="0023666A">
        <w:trPr>
          <w:trHeight w:val="480"/>
        </w:trPr>
        <w:tc>
          <w:tcPr>
            <w:tcW w:w="594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9" w:type="dxa"/>
            <w:gridSpan w:val="6"/>
          </w:tcPr>
          <w:p w:rsidR="0023666A" w:rsidRPr="0095455F" w:rsidRDefault="0023666A" w:rsidP="0023666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3666A" w:rsidRPr="0095455F" w:rsidRDefault="0023666A" w:rsidP="0023666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>строительства, архитектуры и дорожного хозяйства Старонижестеблиевского сельского поселения Кр</w:t>
            </w:r>
            <w:r>
              <w:rPr>
                <w:b w:val="0"/>
                <w:sz w:val="24"/>
                <w:szCs w:val="24"/>
              </w:rPr>
              <w:t>асноармейского района" " на 2021-2023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3666A" w:rsidRPr="005C7F7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23666A" w:rsidRPr="005C7F7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5C7F7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27050,0</w:t>
            </w:r>
          </w:p>
        </w:tc>
        <w:tc>
          <w:tcPr>
            <w:tcW w:w="1275" w:type="dxa"/>
          </w:tcPr>
          <w:p w:rsidR="0023666A" w:rsidRPr="005C7F7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11072,2</w:t>
            </w:r>
          </w:p>
        </w:tc>
        <w:tc>
          <w:tcPr>
            <w:tcW w:w="1276" w:type="dxa"/>
          </w:tcPr>
          <w:p w:rsidR="0023666A" w:rsidRPr="005C7F7E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11077,2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стного значения улично-</w:t>
            </w:r>
            <w:r w:rsidRPr="0095455F">
              <w:rPr>
                <w:rFonts w:ascii="Times New Roman" w:hAnsi="Times New Roman" w:cs="Times New Roman"/>
              </w:rPr>
              <w:lastRenderedPageBreak/>
              <w:t>дорожной сети 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км.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Грейдирование гравийных и грунтовых автомобильных дорог местного значения улично-дорожной сети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Старонижестеблиевского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м. кв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3666A" w:rsidRPr="002E1BB5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3666A" w:rsidRPr="005C7F7E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3666A" w:rsidRPr="005C7F7E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3666A" w:rsidRPr="005C7F7E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3666A" w:rsidRPr="0095455F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3666A" w:rsidRPr="0095455F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3666A" w:rsidRPr="0095455F" w:rsidTr="0023666A">
        <w:tc>
          <w:tcPr>
            <w:tcW w:w="594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3666A" w:rsidRPr="0095455F" w:rsidRDefault="0023666A" w:rsidP="0023666A">
      <w:pPr>
        <w:ind w:firstLine="0"/>
        <w:jc w:val="center"/>
        <w:rPr>
          <w:rFonts w:ascii="Times New Roman" w:hAnsi="Times New Roman" w:cs="Times New Roman"/>
        </w:rPr>
      </w:pPr>
    </w:p>
    <w:p w:rsidR="0023666A" w:rsidRDefault="0023666A" w:rsidP="0023666A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Старонижестеблиевского сельского поселения Красноармейского района.</w:t>
      </w:r>
    </w:p>
    <w:p w:rsidR="0023666A" w:rsidRPr="00662BAB" w:rsidRDefault="0023666A" w:rsidP="0023666A">
      <w:pPr>
        <w:pStyle w:val="ac"/>
        <w:spacing w:before="0" w:after="0"/>
        <w:jc w:val="both"/>
        <w:rPr>
          <w:sz w:val="28"/>
          <w:szCs w:val="28"/>
        </w:rPr>
      </w:pPr>
    </w:p>
    <w:p w:rsidR="0023666A" w:rsidRPr="002E29CD" w:rsidRDefault="0023666A" w:rsidP="0023666A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2E29CD">
        <w:rPr>
          <w:rFonts w:ascii="Times New Roman" w:hAnsi="Times New Roman" w:cs="Times New Roman"/>
          <w:b/>
          <w:sz w:val="28"/>
          <w:szCs w:val="28"/>
        </w:rPr>
        <w:t>программ и основных меропри</w:t>
      </w:r>
      <w:r w:rsidRPr="002E29CD">
        <w:rPr>
          <w:rFonts w:ascii="Times New Roman" w:hAnsi="Times New Roman" w:cs="Times New Roman"/>
          <w:b/>
          <w:sz w:val="28"/>
          <w:szCs w:val="28"/>
        </w:rPr>
        <w:t>я</w:t>
      </w:r>
      <w:r w:rsidRPr="002E29CD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23666A" w:rsidRPr="002E29CD" w:rsidRDefault="0023666A" w:rsidP="0023666A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3666A" w:rsidRDefault="0023666A" w:rsidP="0023666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предусмотрены две подпрограммы:</w:t>
      </w:r>
    </w:p>
    <w:p w:rsidR="0023666A" w:rsidRPr="006430D7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Красноармейского района».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3666A" w:rsidRPr="009D1AEC" w:rsidRDefault="0023666A" w:rsidP="0023666A">
      <w:pPr>
        <w:pStyle w:val="23"/>
        <w:tabs>
          <w:tab w:val="left" w:pos="9639"/>
        </w:tabs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9D1AEC">
        <w:rPr>
          <w:sz w:val="28"/>
          <w:szCs w:val="28"/>
        </w:rPr>
        <w:t>. Подпрограмма</w:t>
      </w:r>
      <w:r>
        <w:rPr>
          <w:sz w:val="28"/>
          <w:szCs w:val="28"/>
        </w:rPr>
        <w:t xml:space="preserve"> </w:t>
      </w:r>
      <w:r w:rsidRPr="00DC671E">
        <w:rPr>
          <w:sz w:val="24"/>
          <w:szCs w:val="24"/>
        </w:rPr>
        <w:t>«</w:t>
      </w:r>
      <w:r w:rsidRPr="002E29CD">
        <w:rPr>
          <w:bCs/>
          <w:color w:val="000000"/>
          <w:sz w:val="28"/>
          <w:szCs w:val="28"/>
        </w:rPr>
        <w:t>Развитие архитектуры и градостроительства Ст</w:t>
      </w:r>
      <w:r w:rsidRPr="002E29CD">
        <w:rPr>
          <w:bCs/>
          <w:color w:val="000000"/>
          <w:sz w:val="28"/>
          <w:szCs w:val="28"/>
        </w:rPr>
        <w:t>а</w:t>
      </w:r>
      <w:r w:rsidRPr="002E29CD">
        <w:rPr>
          <w:bCs/>
          <w:color w:val="000000"/>
          <w:sz w:val="28"/>
          <w:szCs w:val="28"/>
        </w:rPr>
        <w:t xml:space="preserve">ронижестеблиевского сельского поселения </w:t>
      </w:r>
      <w:r w:rsidRPr="002E29CD">
        <w:rPr>
          <w:bCs/>
          <w:sz w:val="28"/>
          <w:szCs w:val="28"/>
        </w:rPr>
        <w:t>Красноармейского района</w:t>
      </w:r>
      <w:r w:rsidRPr="002E29CD">
        <w:rPr>
          <w:sz w:val="28"/>
          <w:szCs w:val="28"/>
        </w:rPr>
        <w:t>»;</w:t>
      </w:r>
    </w:p>
    <w:p w:rsidR="0023666A" w:rsidRDefault="0023666A" w:rsidP="0023666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23666A" w:rsidRDefault="0023666A" w:rsidP="0023666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3666A" w:rsidRPr="0095455F" w:rsidRDefault="0023666A" w:rsidP="0023666A">
      <w:pPr>
        <w:ind w:firstLine="0"/>
        <w:rPr>
          <w:rFonts w:ascii="Times New Roman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898"/>
        <w:gridCol w:w="142"/>
        <w:gridCol w:w="838"/>
        <w:gridCol w:w="13"/>
        <w:gridCol w:w="992"/>
        <w:gridCol w:w="838"/>
        <w:gridCol w:w="154"/>
        <w:gridCol w:w="1106"/>
        <w:gridCol w:w="1729"/>
      </w:tblGrid>
      <w:tr w:rsidR="0023666A" w:rsidRPr="0095455F" w:rsidTr="0023666A">
        <w:trPr>
          <w:trHeight w:val="390"/>
        </w:trPr>
        <w:tc>
          <w:tcPr>
            <w:tcW w:w="459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4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ниципальный заказчик, главный 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</w:t>
            </w:r>
            <w:r w:rsidRPr="0095455F">
              <w:rPr>
                <w:rFonts w:ascii="Times New Roman" w:hAnsi="Times New Roman" w:cs="Times New Roman"/>
              </w:rPr>
              <w:t>д</w:t>
            </w:r>
            <w:r w:rsidRPr="0095455F">
              <w:rPr>
                <w:rFonts w:ascii="Times New Roman" w:hAnsi="Times New Roman" w:cs="Times New Roman"/>
              </w:rPr>
              <w:t xml:space="preserve">жетных </w:t>
            </w:r>
            <w:r w:rsidRPr="0095455F">
              <w:rPr>
                <w:rFonts w:ascii="Times New Roman" w:hAnsi="Times New Roman" w:cs="Times New Roman"/>
              </w:rPr>
              <w:lastRenderedPageBreak/>
              <w:t>средств, и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23666A" w:rsidRPr="0095455F" w:rsidTr="0023666A">
        <w:trPr>
          <w:trHeight w:val="225"/>
        </w:trPr>
        <w:tc>
          <w:tcPr>
            <w:tcW w:w="459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05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60" w:type="dxa"/>
            <w:gridSpan w:val="2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gridSpan w:val="10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хозяйства и транспорта.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gridSpan w:val="10"/>
          </w:tcPr>
          <w:p w:rsidR="0023666A" w:rsidRPr="0095455F" w:rsidRDefault="0023666A" w:rsidP="0023666A">
            <w:pPr>
              <w:pStyle w:val="ac"/>
              <w:spacing w:before="0" w:after="0"/>
              <w:jc w:val="both"/>
            </w:pPr>
            <w:r w:rsidRPr="0095455F"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gridSpan w:val="10"/>
          </w:tcPr>
          <w:p w:rsidR="0023666A" w:rsidRPr="0095455F" w:rsidRDefault="0023666A" w:rsidP="0023666A">
            <w:pPr>
              <w:pStyle w:val="ac"/>
              <w:spacing w:before="0" w:after="0"/>
              <w:jc w:val="both"/>
            </w:pPr>
            <w:r w:rsidRPr="0095455F"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48734,4</w:t>
            </w:r>
          </w:p>
        </w:tc>
        <w:tc>
          <w:tcPr>
            <w:tcW w:w="993" w:type="dxa"/>
            <w:gridSpan w:val="3"/>
          </w:tcPr>
          <w:p w:rsidR="0023666A" w:rsidRPr="008F3C9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26900,0</w:t>
            </w:r>
          </w:p>
        </w:tc>
        <w:tc>
          <w:tcPr>
            <w:tcW w:w="992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10917,2</w:t>
            </w:r>
          </w:p>
        </w:tc>
        <w:tc>
          <w:tcPr>
            <w:tcW w:w="992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10917,2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6A" w:rsidRPr="0095455F" w:rsidTr="0023666A">
        <w:trPr>
          <w:trHeight w:val="1659"/>
        </w:trPr>
        <w:tc>
          <w:tcPr>
            <w:tcW w:w="459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32555,9</w:t>
            </w:r>
          </w:p>
        </w:tc>
        <w:tc>
          <w:tcPr>
            <w:tcW w:w="993" w:type="dxa"/>
            <w:gridSpan w:val="3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10921,5</w:t>
            </w:r>
          </w:p>
        </w:tc>
        <w:tc>
          <w:tcPr>
            <w:tcW w:w="992" w:type="dxa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992" w:type="dxa"/>
            <w:gridSpan w:val="2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95455F" w:rsidTr="0023666A">
        <w:trPr>
          <w:trHeight w:val="1659"/>
        </w:trPr>
        <w:tc>
          <w:tcPr>
            <w:tcW w:w="459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3666A" w:rsidRPr="000504A1" w:rsidRDefault="0023666A" w:rsidP="0023666A">
            <w:pPr>
              <w:ind w:left="720" w:firstLine="0"/>
            </w:pP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95455F" w:rsidTr="0023666A">
        <w:trPr>
          <w:trHeight w:val="1070"/>
        </w:trPr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3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95455F" w:rsidTr="0023666A">
        <w:trPr>
          <w:trHeight w:val="391"/>
        </w:trPr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gridSpan w:val="10"/>
          </w:tcPr>
          <w:p w:rsidR="0023666A" w:rsidRPr="0095455F" w:rsidRDefault="0023666A" w:rsidP="0023666A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Старонижестеблиевского сельского поселения Красноармейского района» </w:t>
            </w:r>
          </w:p>
        </w:tc>
      </w:tr>
      <w:tr w:rsidR="0023666A" w:rsidRPr="0095455F" w:rsidTr="0023666A">
        <w:trPr>
          <w:trHeight w:val="350"/>
        </w:trPr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6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6A" w:rsidRPr="0095455F" w:rsidTr="0023666A">
        <w:trPr>
          <w:trHeight w:val="1942"/>
        </w:trPr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23666A" w:rsidRPr="0095455F" w:rsidRDefault="0023666A" w:rsidP="0023666A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23666A" w:rsidRPr="0095455F" w:rsidRDefault="0023666A" w:rsidP="0023666A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го сельского поселения </w:t>
            </w:r>
          </w:p>
          <w:p w:rsidR="0023666A" w:rsidRPr="0095455F" w:rsidRDefault="0023666A" w:rsidP="0023666A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6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2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1A77E9" w:rsidTr="0023666A">
        <w:trPr>
          <w:trHeight w:val="361"/>
        </w:trPr>
        <w:tc>
          <w:tcPr>
            <w:tcW w:w="459" w:type="dxa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23666A" w:rsidRPr="001A77E9" w:rsidRDefault="0023666A" w:rsidP="0023666A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23666A" w:rsidRPr="001A77E9" w:rsidRDefault="0023666A" w:rsidP="0023666A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  <w:gridSpan w:val="2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49199,4</w:t>
            </w:r>
          </w:p>
        </w:tc>
        <w:tc>
          <w:tcPr>
            <w:tcW w:w="838" w:type="dxa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27050,0</w:t>
            </w:r>
          </w:p>
        </w:tc>
        <w:tc>
          <w:tcPr>
            <w:tcW w:w="1005" w:type="dxa"/>
            <w:gridSpan w:val="2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11072,2</w:t>
            </w:r>
          </w:p>
        </w:tc>
        <w:tc>
          <w:tcPr>
            <w:tcW w:w="838" w:type="dxa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11077,2</w:t>
            </w:r>
          </w:p>
        </w:tc>
        <w:tc>
          <w:tcPr>
            <w:tcW w:w="1260" w:type="dxa"/>
            <w:gridSpan w:val="2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729" w:type="dxa"/>
          </w:tcPr>
          <w:p w:rsidR="0023666A" w:rsidRPr="001A77E9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3666A" w:rsidRDefault="0023666A" w:rsidP="0023666A">
      <w:pPr>
        <w:pStyle w:val="2"/>
        <w:jc w:val="both"/>
        <w:rPr>
          <w:b/>
          <w:i/>
          <w:szCs w:val="28"/>
        </w:rPr>
      </w:pPr>
    </w:p>
    <w:p w:rsidR="0023666A" w:rsidRPr="00191B9A" w:rsidRDefault="0023666A" w:rsidP="0023666A"/>
    <w:p w:rsidR="0023666A" w:rsidRPr="00191B9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23666A" w:rsidRPr="002E1BB5" w:rsidRDefault="0023666A" w:rsidP="0023666A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могут привлекаться федеральные, краевые и внебюджетные средства (спонсорские и благотворительные средства).</w:t>
      </w:r>
    </w:p>
    <w:p w:rsidR="0023666A" w:rsidRPr="009D1AEC" w:rsidRDefault="0023666A" w:rsidP="0023666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>
        <w:rPr>
          <w:rFonts w:ascii="Times New Roman" w:hAnsi="Times New Roman"/>
          <w:sz w:val="28"/>
          <w:szCs w:val="28"/>
        </w:rPr>
        <w:t xml:space="preserve">49199,4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23666A" w:rsidRPr="000D1926" w:rsidRDefault="0023666A" w:rsidP="0023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27050,0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666A" w:rsidRDefault="0023666A" w:rsidP="0023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11072,2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666A" w:rsidRPr="000D1926" w:rsidRDefault="0023666A" w:rsidP="0023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11077,2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33320,9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3666A" w:rsidRPr="000D1926" w:rsidRDefault="0023666A" w:rsidP="0023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11171,5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666A" w:rsidRDefault="0023666A" w:rsidP="0023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11072,2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666A" w:rsidRPr="000D1926" w:rsidRDefault="0023666A" w:rsidP="0023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11077,2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объём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вующий год.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23666A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23666A" w:rsidRPr="00AF206B" w:rsidTr="0023666A">
        <w:trPr>
          <w:trHeight w:val="420"/>
        </w:trPr>
        <w:tc>
          <w:tcPr>
            <w:tcW w:w="660" w:type="dxa"/>
            <w:vMerge w:val="restart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23666A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962" w:type="dxa"/>
            <w:gridSpan w:val="2"/>
            <w:vMerge w:val="restart"/>
          </w:tcPr>
          <w:p w:rsidR="0023666A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23666A" w:rsidRPr="00AF206B" w:rsidTr="0023666A">
        <w:trPr>
          <w:trHeight w:val="225"/>
        </w:trPr>
        <w:tc>
          <w:tcPr>
            <w:tcW w:w="660" w:type="dxa"/>
            <w:vMerge/>
          </w:tcPr>
          <w:p w:rsidR="0023666A" w:rsidRPr="00AF206B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23666A" w:rsidRPr="00AF206B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23666A" w:rsidRPr="00AF206B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3666A" w:rsidRPr="00AF206B" w:rsidRDefault="0023666A" w:rsidP="0023666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23666A" w:rsidRPr="00AF206B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6A" w:rsidRPr="00AF206B" w:rsidTr="0023666A">
        <w:tc>
          <w:tcPr>
            <w:tcW w:w="660" w:type="dxa"/>
          </w:tcPr>
          <w:p w:rsidR="0023666A" w:rsidRPr="00AF206B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23666A" w:rsidRPr="00AF206B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23666A" w:rsidRPr="00AF206B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666A" w:rsidRPr="00AF206B" w:rsidTr="0023666A">
        <w:tc>
          <w:tcPr>
            <w:tcW w:w="660" w:type="dxa"/>
          </w:tcPr>
          <w:p w:rsidR="0023666A" w:rsidRDefault="0023666A" w:rsidP="0023666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666A" w:rsidRPr="0008770D" w:rsidRDefault="0023666A" w:rsidP="0023666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23666A" w:rsidRPr="0008770D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666A" w:rsidRPr="00094224" w:rsidTr="0023666A"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23666A" w:rsidRPr="00094224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23666A" w:rsidRPr="0009422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9721,5</w:t>
            </w:r>
          </w:p>
        </w:tc>
        <w:tc>
          <w:tcPr>
            <w:tcW w:w="1198" w:type="dxa"/>
          </w:tcPr>
          <w:p w:rsidR="0023666A" w:rsidRPr="0009422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9317,2</w:t>
            </w:r>
          </w:p>
        </w:tc>
        <w:tc>
          <w:tcPr>
            <w:tcW w:w="1198" w:type="dxa"/>
            <w:gridSpan w:val="2"/>
          </w:tcPr>
          <w:p w:rsidR="0023666A" w:rsidRPr="0009422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9317,2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15878,5</w:t>
            </w:r>
          </w:p>
        </w:tc>
        <w:tc>
          <w:tcPr>
            <w:tcW w:w="11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23666A" w:rsidRPr="00094224" w:rsidTr="0023666A">
        <w:trPr>
          <w:trHeight w:val="828"/>
        </w:trPr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58" w:type="dxa"/>
          </w:tcPr>
          <w:p w:rsidR="0023666A" w:rsidRPr="00094224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23666A" w:rsidRPr="0009422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23666A" w:rsidRPr="0009422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198" w:type="dxa"/>
            <w:gridSpan w:val="2"/>
          </w:tcPr>
          <w:p w:rsidR="0023666A" w:rsidRPr="00094224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rPr>
          <w:trHeight w:val="828"/>
        </w:trPr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</w:p>
        </w:tc>
        <w:tc>
          <w:tcPr>
            <w:tcW w:w="1291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98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rPr>
          <w:trHeight w:val="828"/>
        </w:trPr>
        <w:tc>
          <w:tcPr>
            <w:tcW w:w="660" w:type="dxa"/>
          </w:tcPr>
          <w:p w:rsidR="0023666A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58" w:type="dxa"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</w:p>
        </w:tc>
        <w:tc>
          <w:tcPr>
            <w:tcW w:w="1291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98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rPr>
          <w:trHeight w:val="828"/>
        </w:trPr>
        <w:tc>
          <w:tcPr>
            <w:tcW w:w="660" w:type="dxa"/>
          </w:tcPr>
          <w:p w:rsidR="0023666A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rPr>
          <w:trHeight w:val="828"/>
        </w:trPr>
        <w:tc>
          <w:tcPr>
            <w:tcW w:w="660" w:type="dxa"/>
          </w:tcPr>
          <w:p w:rsidR="0023666A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8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26900,0</w:t>
            </w:r>
          </w:p>
        </w:tc>
        <w:tc>
          <w:tcPr>
            <w:tcW w:w="1198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10917,2</w:t>
            </w:r>
          </w:p>
        </w:tc>
        <w:tc>
          <w:tcPr>
            <w:tcW w:w="1198" w:type="dxa"/>
            <w:gridSpan w:val="2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10917,2</w:t>
            </w:r>
          </w:p>
        </w:tc>
        <w:tc>
          <w:tcPr>
            <w:tcW w:w="1842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6A" w:rsidRPr="00094224" w:rsidTr="0023666A">
        <w:trPr>
          <w:trHeight w:val="662"/>
        </w:trPr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23666A" w:rsidRPr="00094224" w:rsidRDefault="0023666A" w:rsidP="0023666A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>Подпрограмма «Развитие архитектуры и градостроительства 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 сельского поселения Красноармейского района»</w:t>
            </w:r>
          </w:p>
        </w:tc>
      </w:tr>
      <w:tr w:rsidR="0023666A" w:rsidRPr="00094224" w:rsidTr="0023666A"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58" w:type="dxa"/>
          </w:tcPr>
          <w:p w:rsidR="0023666A" w:rsidRPr="00094224" w:rsidRDefault="0023666A" w:rsidP="0023666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</w:t>
            </w:r>
          </w:p>
        </w:tc>
        <w:tc>
          <w:tcPr>
            <w:tcW w:w="1078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962" w:type="dxa"/>
            <w:gridSpan w:val="2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3666A" w:rsidRPr="00094224" w:rsidTr="0023666A">
        <w:tc>
          <w:tcPr>
            <w:tcW w:w="660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23666A" w:rsidRPr="00094224" w:rsidRDefault="0023666A" w:rsidP="0023666A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</w:t>
            </w:r>
          </w:p>
        </w:tc>
        <w:tc>
          <w:tcPr>
            <w:tcW w:w="1078" w:type="dxa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962" w:type="dxa"/>
            <w:gridSpan w:val="2"/>
          </w:tcPr>
          <w:p w:rsidR="0023666A" w:rsidRPr="00094224" w:rsidRDefault="0023666A" w:rsidP="0023666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666A" w:rsidRPr="00094224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23666A" w:rsidRPr="000C4528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ществляется в два этапа.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>
        <w:rPr>
          <w:rFonts w:ascii="Times New Roman" w:hAnsi="Times New Roman"/>
          <w:sz w:val="28"/>
          <w:szCs w:val="28"/>
        </w:rPr>
        <w:t xml:space="preserve"> использования средств местого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= 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>8.2.2.1. Мероприятие, результаты которого оцениваются на основании 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посредственного результата реализации мероприятия (далее - результат), счит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lastRenderedPageBreak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ля результата, достигнутое в году, предшествующем отчетному, с учетом ко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ректировки объемов финансирования по мероприятию.</w:t>
      </w:r>
    </w:p>
    <w:bookmarkEnd w:id="6"/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шения значений показателя результата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пользуется несколько показателей, для оценки степени реализации мероприятия используется среднее арифметическое значение отношений фактических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чение которых осуществ</w:t>
      </w:r>
      <w:r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>
        <w:rPr>
          <w:rFonts w:ascii="Times New Roman" w:hAnsi="Times New Roman"/>
          <w:sz w:val="28"/>
          <w:szCs w:val="28"/>
        </w:rPr>
        <w:t>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>8.2.2.3. По иным мероприятиям результаты реализации могут оцениваться наступление или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тижение качественного результата.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= 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/ 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lastRenderedPageBreak/>
        <w:t>цией муниципальной программы.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мет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дике оценки эффективности реализации муниципальной программы предусма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средств краевого бюджета</w:t>
      </w: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 или ос</w:t>
      </w:r>
      <w:r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11" w:name="sub_1051"/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основного мероприятия определяется степень достижения плановых значений каждого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lastRenderedPageBreak/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23666A" w:rsidRPr="009D1AEC" w:rsidRDefault="0023666A" w:rsidP="0023666A">
      <w:pPr>
        <w:tabs>
          <w:tab w:val="left" w:pos="851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23666A" w:rsidRPr="009D1AEC" w:rsidRDefault="0023666A" w:rsidP="0023666A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4" w:name="sub_1061"/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х 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неудовлетв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рительной.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ния плановых значений каждого целевого показателя, характеризующего цели и задачи муниципальной программы.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7"/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23666A" w:rsidRPr="009D1AEC" w:rsidRDefault="0023666A" w:rsidP="0023666A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>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23666A" w:rsidRPr="009D1AEC" w:rsidRDefault="0023666A" w:rsidP="0023666A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домственных целевых программ, основных мероприятий) по следующей форм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lastRenderedPageBreak/>
        <w:t>ле:</w:t>
      </w:r>
    </w:p>
    <w:bookmarkEnd w:id="19"/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ее координатором. По умолчанию 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= 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23666A" w:rsidRPr="009D1AE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23666A" w:rsidRPr="009D1AEC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ных мероприятий).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0"/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ней в случае, если значение ЭРмп, составляет не менее 0,80.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признается неудовлетворительной.</w:t>
      </w:r>
    </w:p>
    <w:p w:rsidR="0023666A" w:rsidRPr="009D1AEC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666A" w:rsidRPr="006E0D4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23666A" w:rsidRPr="009D1AE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>ров подпрограмм, участников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совой информации, на официальном сайте в информационно-телекоммуникационной сети «Интернет»;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 на официальном сайте в информационно-телекоммуникационной сети «Интернет»;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мой.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 (подпрограммой).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зультаты реализации муниципальной программы (с указанием их сроков и ож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даемых результатов, позволяющих определить наступление контрольного соб</w:t>
      </w:r>
      <w:r w:rsidRPr="009D1AEC">
        <w:rPr>
          <w:rFonts w:ascii="Times New Roman" w:hAnsi="Times New Roman"/>
          <w:sz w:val="28"/>
          <w:szCs w:val="28"/>
        </w:rPr>
        <w:t>ы</w:t>
      </w:r>
      <w:r w:rsidRPr="009D1AEC">
        <w:rPr>
          <w:rFonts w:ascii="Times New Roman" w:hAnsi="Times New Roman"/>
          <w:sz w:val="28"/>
          <w:szCs w:val="28"/>
        </w:rPr>
        <w:lastRenderedPageBreak/>
        <w:t>тия программы);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являются общественная, в том числе социально-экономическая, знач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>. Координатор муниципальной программы осуществляет контроль за выполнением плана реализации муниципальной программы и детального плана-графика.</w:t>
      </w:r>
    </w:p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Pr="009D1AEC">
        <w:rPr>
          <w:rFonts w:ascii="Times New Roman" w:hAnsi="Times New Roman"/>
          <w:sz w:val="28"/>
          <w:szCs w:val="28"/>
        </w:rPr>
        <w:t>. Координатор муницип</w:t>
      </w:r>
      <w:r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Старонижестеблиевского сельского поселения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24"/>
    <w:p w:rsidR="0023666A" w:rsidRPr="009D1AEC" w:rsidRDefault="0023666A" w:rsidP="0023666A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tabs>
          <w:tab w:val="left" w:pos="91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3666A" w:rsidRPr="002E1BB5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3666A" w:rsidRPr="002E1BB5" w:rsidTr="0023666A">
        <w:tc>
          <w:tcPr>
            <w:tcW w:w="7848" w:type="dxa"/>
          </w:tcPr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Pr="00475093" w:rsidRDefault="005D1A42" w:rsidP="0023666A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5D1A42">
        <w:rPr>
          <w:rFonts w:cs="Calibri"/>
          <w:noProof/>
        </w:rPr>
        <w:lastRenderedPageBreak/>
        <w:pict>
          <v:rect id="_x0000_s1028" style="position:absolute;left:0;text-align:left;margin-left:236pt;margin-top:-27pt;width:17pt;height:18pt;z-index:251660288" stroked="f"/>
        </w:pict>
      </w:r>
      <w:r w:rsidR="0023666A">
        <w:rPr>
          <w:rFonts w:ascii="Times New Roman" w:hAnsi="Times New Roman"/>
          <w:sz w:val="28"/>
          <w:szCs w:val="28"/>
        </w:rPr>
        <w:t>Приложение 1</w:t>
      </w:r>
    </w:p>
    <w:p w:rsidR="0023666A" w:rsidRPr="00475093" w:rsidRDefault="0023666A" w:rsidP="0023666A">
      <w:pPr>
        <w:tabs>
          <w:tab w:val="left" w:pos="510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3666A" w:rsidRPr="00475093" w:rsidRDefault="0023666A" w:rsidP="0023666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23666A" w:rsidRPr="00475093" w:rsidRDefault="0023666A" w:rsidP="0023666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23666A" w:rsidRDefault="0023666A" w:rsidP="0023666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66A" w:rsidRDefault="0023666A" w:rsidP="0023666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Старонижестеблиевского </w:t>
      </w:r>
    </w:p>
    <w:p w:rsidR="0023666A" w:rsidRDefault="0023666A" w:rsidP="0023666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сельского поселения </w:t>
      </w:r>
    </w:p>
    <w:p w:rsidR="0023666A" w:rsidRPr="00475093" w:rsidRDefault="0023666A" w:rsidP="0023666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23666A" w:rsidRPr="00475093" w:rsidRDefault="0023666A" w:rsidP="0023666A">
      <w:pPr>
        <w:ind w:left="5600"/>
        <w:rPr>
          <w:rFonts w:ascii="Times New Roman" w:hAnsi="Times New Roman"/>
          <w:sz w:val="28"/>
          <w:szCs w:val="28"/>
        </w:rPr>
      </w:pPr>
    </w:p>
    <w:p w:rsidR="0023666A" w:rsidRPr="0023666A" w:rsidRDefault="0023666A" w:rsidP="00236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666A">
        <w:rPr>
          <w:rFonts w:ascii="Times New Roman" w:hAnsi="Times New Roman"/>
          <w:b/>
          <w:sz w:val="28"/>
          <w:szCs w:val="28"/>
        </w:rPr>
        <w:t>ПОДПРОГРАММА</w:t>
      </w:r>
    </w:p>
    <w:p w:rsidR="0023666A" w:rsidRP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666A">
        <w:rPr>
          <w:rFonts w:ascii="Times New Roman" w:hAnsi="Times New Roman"/>
          <w:b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Красноармейского района»</w:t>
      </w:r>
    </w:p>
    <w:p w:rsidR="0023666A" w:rsidRPr="0023666A" w:rsidRDefault="0023666A" w:rsidP="00236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666A">
        <w:rPr>
          <w:rFonts w:ascii="Times New Roman" w:hAnsi="Times New Roman"/>
          <w:b/>
          <w:sz w:val="28"/>
          <w:szCs w:val="28"/>
        </w:rPr>
        <w:t>ПАСПОРТ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666A">
        <w:rPr>
          <w:rFonts w:ascii="Times New Roman" w:hAnsi="Times New Roman"/>
          <w:b/>
          <w:sz w:val="28"/>
          <w:szCs w:val="28"/>
        </w:rPr>
        <w:t xml:space="preserve">подпрограммы «Реконструкция, капитальный ремонт и ремонт 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666A">
        <w:rPr>
          <w:rFonts w:ascii="Times New Roman" w:hAnsi="Times New Roman"/>
          <w:b/>
          <w:sz w:val="28"/>
          <w:szCs w:val="28"/>
        </w:rPr>
        <w:t xml:space="preserve">улично-дорожной сети Старонижестеблиевского сельского поселения </w:t>
      </w:r>
    </w:p>
    <w:p w:rsidR="0023666A" w:rsidRP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666A">
        <w:rPr>
          <w:rFonts w:ascii="Times New Roman" w:hAnsi="Times New Roman"/>
          <w:b/>
          <w:sz w:val="28"/>
          <w:szCs w:val="28"/>
        </w:rPr>
        <w:t>Красноармейского района»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23666A" w:rsidRPr="00475093" w:rsidTr="0023666A"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23666A" w:rsidRPr="00475093" w:rsidTr="0023666A"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23666A" w:rsidRPr="00475093" w:rsidTr="0023666A"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23666A" w:rsidRPr="00B06DA3" w:rsidRDefault="0023666A" w:rsidP="0023666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чения Старонижестеблиевского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23666A" w:rsidRPr="00475093" w:rsidTr="0023666A">
        <w:trPr>
          <w:trHeight w:val="1615"/>
        </w:trPr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23666A" w:rsidRPr="00B14FC1" w:rsidRDefault="0023666A" w:rsidP="0023666A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23666A" w:rsidRPr="00475093" w:rsidTr="0023666A">
        <w:trPr>
          <w:trHeight w:val="1690"/>
        </w:trPr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3666A" w:rsidRPr="00B14FC1" w:rsidRDefault="0023666A" w:rsidP="0023666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23666A" w:rsidRPr="00B14FC1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23666A" w:rsidRPr="00475093" w:rsidTr="0023666A"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23666A" w:rsidRPr="00475093" w:rsidTr="0023666A"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48734,4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23666A" w:rsidRPr="00475093" w:rsidRDefault="0023666A" w:rsidP="0023666A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бюджета поселения 32855,9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11021,5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10917,2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3666A" w:rsidRPr="00B06DA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10917,2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3666A" w:rsidRPr="00475093" w:rsidTr="0023666A">
        <w:tc>
          <w:tcPr>
            <w:tcW w:w="4928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23666A" w:rsidRPr="00475093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23666A" w:rsidRPr="00B06DA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23666A" w:rsidRPr="00B06DA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23666A" w:rsidRPr="00B06DA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23666A" w:rsidRPr="00B06DA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9D1AEC" w:rsidRDefault="0023666A" w:rsidP="0023666A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23666A" w:rsidRPr="009D1AEC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23666A" w:rsidRPr="009D1AEC" w:rsidRDefault="0023666A" w:rsidP="0023666A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асфальтобетонном покрытии имеются дефекты в виде ямочности, просадок и выбоин, гравийное покрытие имеет искажение поперечного профиля, колейность, ямочность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  <w:r>
        <w:rPr>
          <w:szCs w:val="28"/>
        </w:rPr>
        <w:t>Так же в Старонижестеблиевском сельском поселении необходимо отр</w:t>
      </w:r>
      <w:r>
        <w:rPr>
          <w:szCs w:val="28"/>
        </w:rPr>
        <w:t>е</w:t>
      </w:r>
      <w:r>
        <w:rPr>
          <w:szCs w:val="28"/>
        </w:rPr>
        <w:t>монтировать ряд пешеходных коммуникаций, в том числе тротуаров, аллей, д</w:t>
      </w:r>
      <w:r>
        <w:rPr>
          <w:szCs w:val="28"/>
        </w:rPr>
        <w:t>о</w:t>
      </w:r>
      <w:r>
        <w:rPr>
          <w:szCs w:val="28"/>
        </w:rPr>
        <w:t>рожек, тропинок.</w:t>
      </w:r>
    </w:p>
    <w:p w:rsidR="0023666A" w:rsidRPr="009D1AEC" w:rsidRDefault="0023666A" w:rsidP="0023666A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2020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23666A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23666A" w:rsidRDefault="0023666A" w:rsidP="0023666A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B06DA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23666A" w:rsidRPr="00B06DA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66A" w:rsidRPr="00475093" w:rsidRDefault="0023666A" w:rsidP="0023666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зад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чу: выполнить мероприятия по капитальному ремонту и ремонту автомобильных дор</w:t>
      </w:r>
      <w:r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района.</w:t>
      </w:r>
    </w:p>
    <w:p w:rsidR="0023666A" w:rsidRPr="00475093" w:rsidRDefault="0023666A" w:rsidP="0023666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реализации подпрограммы 2021-2023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23666A" w:rsidRDefault="0023666A" w:rsidP="0023666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23666A" w:rsidRPr="00475093" w:rsidRDefault="0023666A" w:rsidP="0023666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23666A" w:rsidRPr="00B06DA3" w:rsidRDefault="0023666A" w:rsidP="0023666A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23666A" w:rsidRPr="0095455F" w:rsidTr="0023666A">
        <w:trPr>
          <w:trHeight w:val="390"/>
        </w:trPr>
        <w:tc>
          <w:tcPr>
            <w:tcW w:w="459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4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3666A" w:rsidRPr="0095455F" w:rsidTr="0023666A">
        <w:trPr>
          <w:trHeight w:val="225"/>
        </w:trPr>
        <w:tc>
          <w:tcPr>
            <w:tcW w:w="459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05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60" w:type="dxa"/>
            <w:gridSpan w:val="2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23666A" w:rsidRPr="00B06DA3" w:rsidRDefault="0023666A" w:rsidP="0023666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>ных дорог местного значения Старонижестеблиевского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23666A" w:rsidRPr="00353D63" w:rsidRDefault="0023666A" w:rsidP="0023666A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23666A" w:rsidRPr="004904F5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48734,4</w:t>
            </w:r>
          </w:p>
        </w:tc>
        <w:tc>
          <w:tcPr>
            <w:tcW w:w="993" w:type="dxa"/>
            <w:gridSpan w:val="3"/>
          </w:tcPr>
          <w:p w:rsidR="0023666A" w:rsidRPr="004904F5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26900,0</w:t>
            </w:r>
          </w:p>
        </w:tc>
        <w:tc>
          <w:tcPr>
            <w:tcW w:w="992" w:type="dxa"/>
          </w:tcPr>
          <w:p w:rsidR="0023666A" w:rsidRPr="004904F5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10917,2</w:t>
            </w:r>
          </w:p>
        </w:tc>
        <w:tc>
          <w:tcPr>
            <w:tcW w:w="992" w:type="dxa"/>
            <w:gridSpan w:val="2"/>
          </w:tcPr>
          <w:p w:rsidR="0023666A" w:rsidRPr="004904F5" w:rsidRDefault="0023666A" w:rsidP="002366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10917,2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6A" w:rsidRPr="0095455F" w:rsidTr="0023666A">
        <w:trPr>
          <w:trHeight w:val="1659"/>
        </w:trPr>
        <w:tc>
          <w:tcPr>
            <w:tcW w:w="459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32555,9</w:t>
            </w:r>
          </w:p>
        </w:tc>
        <w:tc>
          <w:tcPr>
            <w:tcW w:w="993" w:type="dxa"/>
            <w:gridSpan w:val="3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10921,5</w:t>
            </w:r>
          </w:p>
        </w:tc>
        <w:tc>
          <w:tcPr>
            <w:tcW w:w="992" w:type="dxa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992" w:type="dxa"/>
            <w:gridSpan w:val="2"/>
          </w:tcPr>
          <w:p w:rsidR="0023666A" w:rsidRPr="00060CB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95455F" w:rsidTr="0023666A">
        <w:trPr>
          <w:trHeight w:val="1070"/>
        </w:trPr>
        <w:tc>
          <w:tcPr>
            <w:tcW w:w="459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3666A" w:rsidRPr="000504A1" w:rsidRDefault="0023666A" w:rsidP="0023666A">
            <w:pPr>
              <w:ind w:left="720" w:firstLine="0"/>
            </w:pP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95455F" w:rsidTr="0023666A">
        <w:trPr>
          <w:trHeight w:val="1070"/>
        </w:trPr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23666A" w:rsidRPr="000504A1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3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C8479B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3666A" w:rsidRPr="00475093" w:rsidRDefault="0023666A" w:rsidP="0023666A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селения (акцизы). Кроме того, участниками реализации подпрограммы могут привлекаться собственные средства.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48734,4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26900,0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>
        <w:rPr>
          <w:rFonts w:ascii="Times New Roman" w:hAnsi="Times New Roman"/>
          <w:sz w:val="28"/>
          <w:szCs w:val="28"/>
        </w:rPr>
        <w:t>32855,9</w:t>
      </w:r>
      <w:r w:rsidRPr="00475093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11021,5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23666A" w:rsidRPr="00475093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  <w:r w:rsidRPr="00475093">
        <w:rPr>
          <w:rFonts w:ascii="Times New Roman" w:hAnsi="Times New Roman"/>
          <w:sz w:val="28"/>
          <w:szCs w:val="28"/>
        </w:rPr>
        <w:lastRenderedPageBreak/>
        <w:t>по финансированию, новым разделам и мероприятиям, продление срока реал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>зации, осуществляется в установленном порядке по предложению:</w:t>
      </w:r>
    </w:p>
    <w:p w:rsidR="0023666A" w:rsidRPr="00475093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Старонижестеблиевского 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23666A" w:rsidRPr="00475093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Старонижестеблиевского 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23666A" w:rsidRPr="003510F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>
        <w:rPr>
          <w:rFonts w:ascii="Times New Roman" w:hAnsi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23666A" w:rsidRPr="00475093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23666A" w:rsidRPr="00475093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23666A" w:rsidRPr="00475093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>ных нужд. Контроль за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 главы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23666A" w:rsidRPr="003510F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«Реконструкция, капитал</w:t>
      </w:r>
      <w:r w:rsidRPr="003510F5">
        <w:rPr>
          <w:rFonts w:ascii="Times New Roman" w:hAnsi="Times New Roman"/>
          <w:b/>
          <w:sz w:val="28"/>
          <w:szCs w:val="28"/>
        </w:rPr>
        <w:t>ь</w:t>
      </w:r>
      <w:r w:rsidRPr="003510F5">
        <w:rPr>
          <w:rFonts w:ascii="Times New Roman" w:hAnsi="Times New Roman"/>
          <w:b/>
          <w:sz w:val="28"/>
          <w:szCs w:val="28"/>
        </w:rPr>
        <w:t>ный ремонт и ремонт улично-дорожной сети Старонижестеблиевского сел</w:t>
      </w:r>
      <w:r w:rsidRPr="003510F5">
        <w:rPr>
          <w:rFonts w:ascii="Times New Roman" w:hAnsi="Times New Roman"/>
          <w:b/>
          <w:sz w:val="28"/>
          <w:szCs w:val="28"/>
        </w:rPr>
        <w:t>ь</w:t>
      </w:r>
      <w:r w:rsidRPr="003510F5">
        <w:rPr>
          <w:rFonts w:ascii="Times New Roman" w:hAnsi="Times New Roman"/>
          <w:b/>
          <w:sz w:val="28"/>
          <w:szCs w:val="28"/>
        </w:rPr>
        <w:t>ского поселения 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666A" w:rsidRPr="00C05517" w:rsidRDefault="0023666A" w:rsidP="00DA6E25">
      <w:pPr>
        <w:pStyle w:val="ac"/>
        <w:tabs>
          <w:tab w:val="left" w:pos="709"/>
        </w:tabs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23666A" w:rsidRPr="00C05517" w:rsidRDefault="0023666A" w:rsidP="0023666A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23666A" w:rsidRPr="000E513F" w:rsidRDefault="0023666A" w:rsidP="0023666A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lastRenderedPageBreak/>
        <w:t xml:space="preserve">          Методика включает проведение количественных оценок эффективности по следующим направлениям:</w:t>
      </w:r>
    </w:p>
    <w:p w:rsidR="0023666A" w:rsidRPr="000E513F" w:rsidRDefault="0023666A" w:rsidP="00DA6E25">
      <w:pPr>
        <w:pStyle w:val="ac"/>
        <w:ind w:firstLine="709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23666A" w:rsidRPr="000E513F" w:rsidRDefault="0023666A" w:rsidP="00DA6E25">
      <w:pPr>
        <w:pStyle w:val="ac"/>
        <w:ind w:firstLine="709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23666A" w:rsidRPr="00C05517" w:rsidRDefault="0023666A" w:rsidP="00DA6E25">
      <w:pPr>
        <w:pStyle w:val="ac"/>
        <w:ind w:firstLine="709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23666A" w:rsidRPr="00C05517" w:rsidRDefault="0023666A" w:rsidP="00DA6E25">
      <w:pPr>
        <w:pStyle w:val="ac"/>
        <w:ind w:firstLine="709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14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Ei – степень достижения  i - показателя Подпрограммы (процентов);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Tfi – фактическое значение показателя;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TNi – установленное подпрограммой целевое значение  показателя.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n - количество показателей Подпрограммы.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</w:t>
      </w:r>
      <w:r w:rsidRPr="00C05517">
        <w:rPr>
          <w:sz w:val="28"/>
          <w:szCs w:val="28"/>
        </w:rPr>
        <w:lastRenderedPageBreak/>
        <w:t>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16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полнота использования бюджетных средств;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ЗФ – фактические расходы бюджетных бюджета на реализацию Подпрограммы в соответствующем периоде;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17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Э – эффективность использования средств  местного бюджета;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показатель полноты использования бюджетных средств;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23666A" w:rsidRPr="00C05517" w:rsidRDefault="0023666A" w:rsidP="0023666A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23666A" w:rsidRPr="009A563B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23666A" w:rsidRPr="00C05517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На реализацию мероприятий подпрограммы «</w:t>
      </w:r>
      <w:r>
        <w:rPr>
          <w:rFonts w:ascii="Times New Roman" w:hAnsi="Times New Roman"/>
          <w:sz w:val="28"/>
          <w:szCs w:val="28"/>
        </w:rPr>
        <w:t>Реконструкция, капитал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ремонт и ремонт улично-дорожной сети Старонижестеблиевского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>
        <w:rPr>
          <w:rFonts w:ascii="Times New Roman" w:hAnsi="Times New Roman"/>
          <w:sz w:val="28"/>
          <w:szCs w:val="28"/>
        </w:rPr>
        <w:t xml:space="preserve">48734,4 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26900,0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475093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66A" w:rsidRPr="00C05517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23666A" w:rsidRPr="00C05517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>
        <w:rPr>
          <w:rFonts w:ascii="Times New Roman" w:hAnsi="Times New Roman"/>
          <w:sz w:val="28"/>
          <w:szCs w:val="28"/>
        </w:rPr>
        <w:t>овании фактических расходов 2020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23666A" w:rsidRDefault="0023666A" w:rsidP="0023666A">
      <w:pPr>
        <w:ind w:firstLine="851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66A" w:rsidRPr="00475093" w:rsidRDefault="0023666A" w:rsidP="0023666A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666A" w:rsidRDefault="0023666A" w:rsidP="0023666A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23666A" w:rsidRPr="00FD7767" w:rsidRDefault="0023666A" w:rsidP="0023666A">
      <w:pPr>
        <w:rPr>
          <w:rFonts w:ascii="Times New Roman" w:hAnsi="Times New Roman" w:cs="Times New Roman"/>
          <w:sz w:val="28"/>
          <w:szCs w:val="28"/>
        </w:rPr>
      </w:pPr>
    </w:p>
    <w:p w:rsidR="0023666A" w:rsidRPr="00FD7767" w:rsidRDefault="0023666A" w:rsidP="0023666A">
      <w:pPr>
        <w:rPr>
          <w:rFonts w:ascii="Times New Roman" w:hAnsi="Times New Roman" w:cs="Times New Roman"/>
          <w:sz w:val="28"/>
          <w:szCs w:val="28"/>
        </w:rPr>
      </w:pPr>
    </w:p>
    <w:p w:rsidR="0023666A" w:rsidRPr="00FD7767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3666A" w:rsidRPr="002E1BB5" w:rsidTr="0023666A">
        <w:tc>
          <w:tcPr>
            <w:tcW w:w="7848" w:type="dxa"/>
          </w:tcPr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3666A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A6E2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5" w:rsidRPr="002E1BB5" w:rsidRDefault="00DA6E25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6A" w:rsidRPr="002E1BB5" w:rsidRDefault="0023666A" w:rsidP="002366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Pr="00475093" w:rsidRDefault="005D1A42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 w:rsidRPr="005D1A42">
        <w:rPr>
          <w:rFonts w:cs="Calibri"/>
          <w:noProof/>
        </w:rPr>
        <w:pict>
          <v:rect id="_x0000_s1029" style="position:absolute;left:0;text-align:left;margin-left:236pt;margin-top:-27pt;width:17pt;height:18pt;z-index:251661312" stroked="f"/>
        </w:pict>
      </w:r>
      <w:r w:rsidR="00DA6E25">
        <w:rPr>
          <w:rFonts w:ascii="Times New Roman" w:hAnsi="Times New Roman"/>
          <w:sz w:val="28"/>
          <w:szCs w:val="28"/>
        </w:rPr>
        <w:t>Приложение</w:t>
      </w:r>
      <w:r w:rsidR="0023666A">
        <w:rPr>
          <w:rFonts w:ascii="Times New Roman" w:hAnsi="Times New Roman"/>
          <w:sz w:val="28"/>
          <w:szCs w:val="28"/>
        </w:rPr>
        <w:t xml:space="preserve"> 2</w:t>
      </w:r>
    </w:p>
    <w:p w:rsidR="0023666A" w:rsidRPr="00475093" w:rsidRDefault="0023666A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3666A" w:rsidRPr="00475093" w:rsidRDefault="0023666A" w:rsidP="00DA6E25">
      <w:pPr>
        <w:ind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A6E25">
        <w:rPr>
          <w:rFonts w:ascii="Times New Roman" w:hAnsi="Times New Roman"/>
          <w:sz w:val="28"/>
          <w:szCs w:val="28"/>
        </w:rPr>
        <w:t xml:space="preserve">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23666A" w:rsidRPr="00475093" w:rsidRDefault="0023666A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23666A" w:rsidRPr="00475093" w:rsidRDefault="0023666A" w:rsidP="00DA6E25">
      <w:pPr>
        <w:ind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A6E25">
        <w:rPr>
          <w:rFonts w:ascii="Times New Roman" w:hAnsi="Times New Roman"/>
          <w:sz w:val="28"/>
          <w:szCs w:val="28"/>
        </w:rPr>
        <w:t xml:space="preserve">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</w:p>
    <w:p w:rsidR="00DA6E25" w:rsidRDefault="0023666A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DA6E25">
        <w:rPr>
          <w:rFonts w:ascii="Times New Roman" w:hAnsi="Times New Roman"/>
          <w:sz w:val="28"/>
          <w:szCs w:val="28"/>
        </w:rPr>
        <w:t xml:space="preserve"> </w:t>
      </w:r>
    </w:p>
    <w:p w:rsidR="00DA6E25" w:rsidRDefault="0023666A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23666A" w:rsidRDefault="0023666A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3666A" w:rsidRPr="00475093" w:rsidRDefault="0023666A" w:rsidP="00DA6E25">
      <w:pPr>
        <w:ind w:left="5600"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23666A" w:rsidRPr="00871F9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DA6E25" w:rsidRDefault="0023666A" w:rsidP="0023666A">
      <w:pPr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>ПОДПРОГРАММА</w:t>
      </w:r>
    </w:p>
    <w:p w:rsid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</w:p>
    <w:p w:rsid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23666A" w:rsidRP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 xml:space="preserve">Красноармейского района» </w:t>
      </w:r>
    </w:p>
    <w:p w:rsidR="0023666A" w:rsidRPr="00DA6E25" w:rsidRDefault="0023666A" w:rsidP="0023666A">
      <w:pPr>
        <w:rPr>
          <w:rFonts w:ascii="Times New Roman" w:hAnsi="Times New Roman"/>
          <w:b/>
          <w:sz w:val="28"/>
          <w:szCs w:val="28"/>
        </w:rPr>
      </w:pPr>
    </w:p>
    <w:p w:rsidR="0023666A" w:rsidRP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>ПАСПОРТ</w:t>
      </w:r>
    </w:p>
    <w:p w:rsidR="0023666A" w:rsidRP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>«Развитие архитектуры и градостроительства</w:t>
      </w:r>
    </w:p>
    <w:p w:rsid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</w:t>
      </w:r>
    </w:p>
    <w:p w:rsidR="0023666A" w:rsidRP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6E25">
        <w:rPr>
          <w:rFonts w:ascii="Times New Roman" w:hAnsi="Times New Roman"/>
          <w:b/>
          <w:sz w:val="28"/>
          <w:szCs w:val="28"/>
        </w:rPr>
        <w:t xml:space="preserve">Красноармейского района» </w:t>
      </w:r>
    </w:p>
    <w:p w:rsidR="0023666A" w:rsidRPr="00DA6E25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23666A" w:rsidRPr="00871F9C" w:rsidTr="0023666A">
        <w:trPr>
          <w:trHeight w:val="425"/>
        </w:trPr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23666A" w:rsidRPr="00871F9C" w:rsidTr="0023666A"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23666A" w:rsidRPr="00871F9C" w:rsidTr="0023666A"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3666A" w:rsidRPr="00871F9C" w:rsidTr="0023666A"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пользования и застройки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666A" w:rsidRPr="00871F9C" w:rsidTr="0023666A"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23666A" w:rsidRPr="00567BB1" w:rsidRDefault="0023666A" w:rsidP="002366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r>
              <w:rPr>
                <w:rFonts w:ascii="Times New Roman" w:hAnsi="Times New Roman"/>
                <w:sz w:val="28"/>
                <w:szCs w:val="28"/>
              </w:rPr>
              <w:t>Старон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</w:p>
        </w:tc>
      </w:tr>
      <w:tr w:rsidR="0023666A" w:rsidRPr="00871F9C" w:rsidTr="0023666A"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6A" w:rsidRPr="00871F9C" w:rsidTr="0023666A"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ляет 465,0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150,0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155,0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160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23666A" w:rsidRPr="00871F9C" w:rsidTr="0023666A">
        <w:trPr>
          <w:trHeight w:val="726"/>
        </w:trPr>
        <w:tc>
          <w:tcPr>
            <w:tcW w:w="3848" w:type="dxa"/>
          </w:tcPr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30" w:type="dxa"/>
          </w:tcPr>
          <w:p w:rsidR="0023666A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23666A" w:rsidRPr="00871F9C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23666A" w:rsidRPr="00871F9C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23666A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23666A" w:rsidRPr="00DC3BAD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23666A" w:rsidRPr="00DC3BAD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871F9C" w:rsidRDefault="0023666A" w:rsidP="00DA6E25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23666A" w:rsidRPr="00871F9C" w:rsidRDefault="0023666A" w:rsidP="00DA6E25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lastRenderedPageBreak/>
        <w:t>передач, источников энергоснабжения и т.д.); определяются границы зон с ос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 xml:space="preserve">ся к полномочиям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871F9C">
        <w:rPr>
          <w:rFonts w:ascii="Times New Roman" w:hAnsi="Times New Roman"/>
          <w:sz w:val="28"/>
          <w:szCs w:val="28"/>
        </w:rPr>
        <w:t>х</w:t>
      </w:r>
      <w:r w:rsidRPr="00871F9C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вание.</w:t>
      </w:r>
    </w:p>
    <w:p w:rsidR="0023666A" w:rsidRPr="00871F9C" w:rsidRDefault="0023666A" w:rsidP="00DA6E25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  Полноценное пространственное развитие сельского поселения сег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дня возможно только в рамках правового регулирования при наличии необход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-далее ПЗЗ), документации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lastRenderedPageBreak/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23666A" w:rsidRPr="00871F9C" w:rsidRDefault="0023666A" w:rsidP="00DA6E25">
      <w:pPr>
        <w:rPr>
          <w:rFonts w:ascii="Times New Roman" w:hAnsi="Times New Roman"/>
          <w:sz w:val="28"/>
          <w:szCs w:val="28"/>
        </w:rPr>
      </w:pPr>
    </w:p>
    <w:p w:rsidR="0023666A" w:rsidRPr="00D86031" w:rsidRDefault="0023666A" w:rsidP="00D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23666A" w:rsidRPr="00871F9C" w:rsidRDefault="0023666A" w:rsidP="00D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23666A" w:rsidRPr="00871F9C" w:rsidRDefault="0023666A" w:rsidP="00DA6E25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организация жилищного строительства на территории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В процессе достиж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r>
        <w:rPr>
          <w:rFonts w:ascii="Times New Roman" w:hAnsi="Times New Roman"/>
          <w:sz w:val="28"/>
          <w:szCs w:val="28"/>
        </w:rPr>
        <w:t>Старонижестеблие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666A" w:rsidRPr="00871F9C" w:rsidRDefault="0023666A" w:rsidP="00DA6E25">
      <w:pPr>
        <w:rPr>
          <w:rFonts w:ascii="Times New Roman" w:hAnsi="Times New Roman"/>
          <w:sz w:val="28"/>
          <w:szCs w:val="28"/>
        </w:rPr>
      </w:pPr>
    </w:p>
    <w:p w:rsidR="0023666A" w:rsidRPr="00D86031" w:rsidRDefault="0023666A" w:rsidP="00DA6E25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3. Механизм реализации и система организации контроля  за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23666A" w:rsidRDefault="0023666A" w:rsidP="00DA6E25">
      <w:pPr>
        <w:ind w:firstLine="708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</w:t>
      </w:r>
      <w:r w:rsidRPr="00871F9C">
        <w:rPr>
          <w:rFonts w:ascii="Times New Roman" w:hAnsi="Times New Roman"/>
          <w:sz w:val="28"/>
          <w:szCs w:val="28"/>
        </w:rPr>
        <w:t>д</w:t>
      </w:r>
      <w:r w:rsidR="00DA6E25">
        <w:rPr>
          <w:rFonts w:ascii="Times New Roman" w:hAnsi="Times New Roman"/>
          <w:sz w:val="28"/>
          <w:szCs w:val="28"/>
        </w:rPr>
        <w:t>ке.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выполнение поставленных в ней задач обеспечиваются реализацией подпрограммных мероприятий по разработке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кументов градостроительной деятельности. </w:t>
      </w:r>
    </w:p>
    <w:p w:rsidR="0023666A" w:rsidRPr="00B06DA3" w:rsidRDefault="0023666A" w:rsidP="00DA6E25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23666A" w:rsidRPr="0095455F" w:rsidTr="0023666A">
        <w:trPr>
          <w:trHeight w:val="390"/>
        </w:trPr>
        <w:tc>
          <w:tcPr>
            <w:tcW w:w="459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3666A" w:rsidRPr="0095455F" w:rsidTr="0023666A">
        <w:trPr>
          <w:trHeight w:val="225"/>
        </w:trPr>
        <w:tc>
          <w:tcPr>
            <w:tcW w:w="459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23666A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3666A" w:rsidRPr="00687F65" w:rsidRDefault="0023666A" w:rsidP="0023666A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lastRenderedPageBreak/>
              <w:t>лиевского сельского поселения Красноармейского района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3666A" w:rsidRPr="00BB33E3" w:rsidRDefault="0023666A" w:rsidP="0023666A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стеблиевского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23666A" w:rsidRPr="0095455F" w:rsidTr="0023666A"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838" w:type="dxa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gridSpan w:val="2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3666A" w:rsidRPr="0095455F" w:rsidTr="0023666A">
        <w:trPr>
          <w:trHeight w:val="1659"/>
        </w:trPr>
        <w:tc>
          <w:tcPr>
            <w:tcW w:w="459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23666A" w:rsidRPr="00BB33E3" w:rsidRDefault="0023666A" w:rsidP="0023666A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строительной деятельности на территории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лепользования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23666A" w:rsidRPr="0095455F" w:rsidRDefault="0023666A" w:rsidP="0023666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838" w:type="dxa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gridSpan w:val="2"/>
          </w:tcPr>
          <w:p w:rsidR="0023666A" w:rsidRPr="00000B2D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06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23666A" w:rsidRPr="0095455F" w:rsidRDefault="0023666A" w:rsidP="00236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DA6E25" w:rsidRDefault="00DA6E25" w:rsidP="002366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666A" w:rsidRPr="00D86031" w:rsidRDefault="0023666A" w:rsidP="0023666A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DA6E25" w:rsidRDefault="0023666A" w:rsidP="0023666A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  </w:t>
      </w:r>
    </w:p>
    <w:p w:rsidR="0023666A" w:rsidRDefault="0023666A" w:rsidP="0023666A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>
        <w:rPr>
          <w:rFonts w:ascii="Times New Roman" w:hAnsi="Times New Roman"/>
          <w:sz w:val="28"/>
          <w:szCs w:val="28"/>
        </w:rPr>
        <w:t>ции Подпр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на 2021 – 2023 годы составит 465,0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/>
          <w:sz w:val="28"/>
          <w:szCs w:val="28"/>
        </w:rPr>
        <w:t>района 465,0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23666A" w:rsidRPr="00871F9C" w:rsidRDefault="0023666A" w:rsidP="0023666A">
      <w:pPr>
        <w:rPr>
          <w:rFonts w:ascii="Times New Roman" w:hAnsi="Times New Roman"/>
          <w:sz w:val="28"/>
          <w:szCs w:val="28"/>
        </w:rPr>
      </w:pPr>
    </w:p>
    <w:p w:rsidR="0023666A" w:rsidRPr="00DC3BAD" w:rsidRDefault="0023666A" w:rsidP="0023666A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lastRenderedPageBreak/>
        <w:t>5. Прогноз ожидаемых результатов реализации Подпрограммы</w:t>
      </w:r>
    </w:p>
    <w:p w:rsidR="0023666A" w:rsidRPr="00871F9C" w:rsidRDefault="0023666A" w:rsidP="00D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23666A" w:rsidRPr="00871F9C" w:rsidRDefault="0023666A" w:rsidP="00D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градостроительного законодательства в части разработки документов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ториального планирования ( статья 8 Градостроительного кодекса Российской Федерации,  пункт 15 части 1 статьи 15 Федерального Закона от 06.10.2003 г. № 131-ФЗ « Об общих принципах организации  местного самоуправления в Ро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сийской Федерации»)</w:t>
      </w:r>
    </w:p>
    <w:p w:rsidR="0023666A" w:rsidRPr="00871F9C" w:rsidRDefault="0023666A" w:rsidP="00D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- основным критерием эффективности Подпрограммы является окончание разработки всех необходимых документов территориального планирования а</w:t>
      </w:r>
      <w:r w:rsidRPr="00871F9C">
        <w:rPr>
          <w:rFonts w:ascii="Times New Roman" w:hAnsi="Times New Roman"/>
          <w:sz w:val="28"/>
          <w:szCs w:val="28"/>
        </w:rPr>
        <w:t>д</w:t>
      </w:r>
      <w:r w:rsidRPr="00871F9C">
        <w:rPr>
          <w:rFonts w:ascii="Times New Roman" w:hAnsi="Times New Roman"/>
          <w:sz w:val="28"/>
          <w:szCs w:val="28"/>
        </w:rPr>
        <w:t xml:space="preserve">министрацией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666A" w:rsidRPr="00871F9C" w:rsidRDefault="0023666A" w:rsidP="00D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23666A" w:rsidRPr="00DC3BAD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«Развитие архитектуры и градостроительства Старонижестеблиевского сельского поселения Красн</w:t>
      </w:r>
      <w:r w:rsidRPr="00DC3BAD">
        <w:rPr>
          <w:rFonts w:ascii="Times New Roman" w:hAnsi="Times New Roman"/>
          <w:b/>
          <w:sz w:val="28"/>
          <w:szCs w:val="28"/>
        </w:rPr>
        <w:t>о</w:t>
      </w:r>
      <w:r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666A" w:rsidRPr="00871F9C" w:rsidRDefault="0023666A" w:rsidP="0023666A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23666A" w:rsidRPr="00871F9C" w:rsidRDefault="0023666A" w:rsidP="0023666A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</w:t>
      </w:r>
      <w:r w:rsidRPr="00871F9C">
        <w:rPr>
          <w:sz w:val="28"/>
          <w:szCs w:val="28"/>
        </w:rPr>
        <w:lastRenderedPageBreak/>
        <w:t xml:space="preserve">оказавших влияние на изменение ситуации в градостроительной сфере </w:t>
      </w:r>
      <w:r>
        <w:rPr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sz w:val="28"/>
          <w:szCs w:val="28"/>
        </w:rPr>
        <w:t xml:space="preserve"> сельского поселения.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18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Ei – степень достижения  i - показателя Подпрограммы (процентов);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Tfi – фактическое значение показателя;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TNi – установленное подпрограммой целевое значение  показателя.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9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n - количество показателей Подпрограммы.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20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где: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полнота использования бюджетных средств;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ЗФ – фактические расходы бюджетных бюджета на реализацию Подпрограммы в соответствующем периоде;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21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показатель полноты использования бюджетных средств;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23666A" w:rsidRPr="00871F9C" w:rsidRDefault="0023666A" w:rsidP="0023666A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23666A" w:rsidRPr="00DC3BAD" w:rsidRDefault="0023666A" w:rsidP="0023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23666A" w:rsidRPr="00871F9C" w:rsidRDefault="0023666A" w:rsidP="0023666A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>
        <w:rPr>
          <w:rFonts w:ascii="Times New Roman" w:hAnsi="Times New Roman"/>
          <w:sz w:val="28"/>
          <w:szCs w:val="28"/>
        </w:rPr>
        <w:t>Развитие архите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туры и градостроительства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23666A" w:rsidRPr="00871F9C" w:rsidRDefault="0023666A" w:rsidP="0023666A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>
        <w:rPr>
          <w:rFonts w:ascii="Times New Roman" w:hAnsi="Times New Roman"/>
          <w:sz w:val="28"/>
          <w:szCs w:val="28"/>
        </w:rPr>
        <w:t xml:space="preserve">465000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23666A" w:rsidRPr="00871F9C" w:rsidRDefault="0023666A" w:rsidP="0023666A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>
        <w:rPr>
          <w:rFonts w:ascii="Times New Roman" w:hAnsi="Times New Roman"/>
          <w:sz w:val="28"/>
          <w:szCs w:val="28"/>
        </w:rPr>
        <w:t xml:space="preserve">465000 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23666A" w:rsidRPr="00DC3BAD" w:rsidRDefault="0023666A" w:rsidP="0023666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23666A" w:rsidRPr="00DC3BAD" w:rsidRDefault="0023666A" w:rsidP="0023666A">
      <w:pPr>
        <w:rPr>
          <w:rFonts w:ascii="Times New Roman" w:hAnsi="Times New Roman" w:cs="Times New Roman"/>
          <w:sz w:val="28"/>
          <w:szCs w:val="28"/>
        </w:rPr>
      </w:pPr>
    </w:p>
    <w:p w:rsidR="0023666A" w:rsidRPr="00871F9C" w:rsidRDefault="0023666A" w:rsidP="0023666A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23666A" w:rsidRPr="00871F9C" w:rsidRDefault="0023666A" w:rsidP="0023666A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6E25" w:rsidRDefault="00DA6E25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6E25" w:rsidRDefault="00DA6E25" w:rsidP="00236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Стронижестеблиевского </w:t>
      </w: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66A" w:rsidRDefault="0023666A" w:rsidP="002366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Н.Ю.Дягилева</w:t>
      </w:r>
    </w:p>
    <w:p w:rsidR="0023666A" w:rsidRDefault="0023666A" w:rsidP="0023666A">
      <w:pPr>
        <w:tabs>
          <w:tab w:val="left" w:pos="32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Pr="009E2848" w:rsidRDefault="0023666A" w:rsidP="002366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3666A" w:rsidRPr="00263903" w:rsidRDefault="0023666A" w:rsidP="002E1BB5">
      <w:pPr>
        <w:pStyle w:val="21"/>
        <w:rPr>
          <w:szCs w:val="28"/>
        </w:rPr>
      </w:pPr>
    </w:p>
    <w:sectPr w:rsidR="0023666A" w:rsidRPr="00263903" w:rsidSect="00263903">
      <w:footerReference w:type="default" r:id="rId14"/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ED" w:rsidRDefault="003C0AED" w:rsidP="00CA6A35">
      <w:r>
        <w:separator/>
      </w:r>
    </w:p>
  </w:endnote>
  <w:endnote w:type="continuationSeparator" w:id="0">
    <w:p w:rsidR="003C0AED" w:rsidRDefault="003C0AED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6A" w:rsidRDefault="0023666A">
    <w:pPr>
      <w:pStyle w:val="af0"/>
      <w:jc w:val="center"/>
    </w:pPr>
  </w:p>
  <w:p w:rsidR="0023666A" w:rsidRPr="00AF206B" w:rsidRDefault="0023666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ED" w:rsidRDefault="003C0AED" w:rsidP="00CA6A35">
      <w:r>
        <w:separator/>
      </w:r>
    </w:p>
  </w:footnote>
  <w:footnote w:type="continuationSeparator" w:id="0">
    <w:p w:rsidR="003C0AED" w:rsidRDefault="003C0AED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306C8"/>
    <w:rsid w:val="00030F78"/>
    <w:rsid w:val="0003106F"/>
    <w:rsid w:val="00031337"/>
    <w:rsid w:val="00033962"/>
    <w:rsid w:val="00035097"/>
    <w:rsid w:val="00035278"/>
    <w:rsid w:val="00040A1F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A1FB4"/>
    <w:rsid w:val="000A6F32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1BDE"/>
    <w:rsid w:val="00123972"/>
    <w:rsid w:val="001351CB"/>
    <w:rsid w:val="00147C8C"/>
    <w:rsid w:val="00153DA0"/>
    <w:rsid w:val="001560D8"/>
    <w:rsid w:val="00156CF0"/>
    <w:rsid w:val="00161D4F"/>
    <w:rsid w:val="00166BFC"/>
    <w:rsid w:val="00171326"/>
    <w:rsid w:val="00171B2B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F15"/>
    <w:rsid w:val="001F0F65"/>
    <w:rsid w:val="00221084"/>
    <w:rsid w:val="0022434A"/>
    <w:rsid w:val="00231842"/>
    <w:rsid w:val="002354B6"/>
    <w:rsid w:val="0023666A"/>
    <w:rsid w:val="002425D2"/>
    <w:rsid w:val="0024492F"/>
    <w:rsid w:val="00245C89"/>
    <w:rsid w:val="00247552"/>
    <w:rsid w:val="00250EAD"/>
    <w:rsid w:val="002543CD"/>
    <w:rsid w:val="002620C9"/>
    <w:rsid w:val="00263903"/>
    <w:rsid w:val="002862AC"/>
    <w:rsid w:val="0028756B"/>
    <w:rsid w:val="00293228"/>
    <w:rsid w:val="002A1E04"/>
    <w:rsid w:val="002C4EBC"/>
    <w:rsid w:val="002D24C4"/>
    <w:rsid w:val="002E1BB5"/>
    <w:rsid w:val="002E29CD"/>
    <w:rsid w:val="002E755A"/>
    <w:rsid w:val="002F752D"/>
    <w:rsid w:val="003010E7"/>
    <w:rsid w:val="00311A3D"/>
    <w:rsid w:val="00336814"/>
    <w:rsid w:val="0034067A"/>
    <w:rsid w:val="00345234"/>
    <w:rsid w:val="003510F5"/>
    <w:rsid w:val="00353D63"/>
    <w:rsid w:val="00360D03"/>
    <w:rsid w:val="003628C5"/>
    <w:rsid w:val="00371AF1"/>
    <w:rsid w:val="00376414"/>
    <w:rsid w:val="003828DC"/>
    <w:rsid w:val="003918DC"/>
    <w:rsid w:val="00397684"/>
    <w:rsid w:val="003A1FDD"/>
    <w:rsid w:val="003A5E97"/>
    <w:rsid w:val="003C0AED"/>
    <w:rsid w:val="003C23F2"/>
    <w:rsid w:val="003C2CA9"/>
    <w:rsid w:val="003D3808"/>
    <w:rsid w:val="003F0AD1"/>
    <w:rsid w:val="003F15CA"/>
    <w:rsid w:val="003F4B1E"/>
    <w:rsid w:val="00405815"/>
    <w:rsid w:val="004068B9"/>
    <w:rsid w:val="00411BC7"/>
    <w:rsid w:val="00413E0B"/>
    <w:rsid w:val="00421BAE"/>
    <w:rsid w:val="00434574"/>
    <w:rsid w:val="00444EDF"/>
    <w:rsid w:val="00447C0F"/>
    <w:rsid w:val="004643C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194A"/>
    <w:rsid w:val="004A48D6"/>
    <w:rsid w:val="004A5277"/>
    <w:rsid w:val="004C311C"/>
    <w:rsid w:val="004C6118"/>
    <w:rsid w:val="004C6783"/>
    <w:rsid w:val="004C6DED"/>
    <w:rsid w:val="004C6E9A"/>
    <w:rsid w:val="004C6FCD"/>
    <w:rsid w:val="004D17E4"/>
    <w:rsid w:val="004E23E6"/>
    <w:rsid w:val="004E3124"/>
    <w:rsid w:val="004E731B"/>
    <w:rsid w:val="005101DC"/>
    <w:rsid w:val="0052263D"/>
    <w:rsid w:val="005272EC"/>
    <w:rsid w:val="00555D4E"/>
    <w:rsid w:val="00556612"/>
    <w:rsid w:val="005631C7"/>
    <w:rsid w:val="0057112F"/>
    <w:rsid w:val="005804F2"/>
    <w:rsid w:val="005843EF"/>
    <w:rsid w:val="005845E6"/>
    <w:rsid w:val="0058770F"/>
    <w:rsid w:val="005A668A"/>
    <w:rsid w:val="005B1259"/>
    <w:rsid w:val="005C06CA"/>
    <w:rsid w:val="005C7F7E"/>
    <w:rsid w:val="005D18B0"/>
    <w:rsid w:val="005D1A42"/>
    <w:rsid w:val="005D256A"/>
    <w:rsid w:val="005D3CFF"/>
    <w:rsid w:val="005D40CC"/>
    <w:rsid w:val="005D6317"/>
    <w:rsid w:val="005E5713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66E8"/>
    <w:rsid w:val="00686F66"/>
    <w:rsid w:val="00693587"/>
    <w:rsid w:val="006A18C5"/>
    <w:rsid w:val="006A1BE1"/>
    <w:rsid w:val="006A5CA8"/>
    <w:rsid w:val="006B2975"/>
    <w:rsid w:val="006B67AC"/>
    <w:rsid w:val="006B686E"/>
    <w:rsid w:val="006C37B0"/>
    <w:rsid w:val="006D3DFA"/>
    <w:rsid w:val="006E0D45"/>
    <w:rsid w:val="006E1191"/>
    <w:rsid w:val="006E517C"/>
    <w:rsid w:val="006F6D07"/>
    <w:rsid w:val="00700EA8"/>
    <w:rsid w:val="00701183"/>
    <w:rsid w:val="00714AF8"/>
    <w:rsid w:val="00722D68"/>
    <w:rsid w:val="00724592"/>
    <w:rsid w:val="00732BA0"/>
    <w:rsid w:val="00733C00"/>
    <w:rsid w:val="00733F04"/>
    <w:rsid w:val="00740711"/>
    <w:rsid w:val="00741ACA"/>
    <w:rsid w:val="00747804"/>
    <w:rsid w:val="00756D15"/>
    <w:rsid w:val="00761D61"/>
    <w:rsid w:val="00772B26"/>
    <w:rsid w:val="00785A4E"/>
    <w:rsid w:val="00785FB6"/>
    <w:rsid w:val="007B10EB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07550"/>
    <w:rsid w:val="00813FA2"/>
    <w:rsid w:val="008165FD"/>
    <w:rsid w:val="00817EF2"/>
    <w:rsid w:val="00820E57"/>
    <w:rsid w:val="008250D5"/>
    <w:rsid w:val="00842528"/>
    <w:rsid w:val="00844678"/>
    <w:rsid w:val="008716E7"/>
    <w:rsid w:val="00871DD3"/>
    <w:rsid w:val="0087422C"/>
    <w:rsid w:val="00876300"/>
    <w:rsid w:val="0088183A"/>
    <w:rsid w:val="00886928"/>
    <w:rsid w:val="008A6045"/>
    <w:rsid w:val="008A7A73"/>
    <w:rsid w:val="008C0893"/>
    <w:rsid w:val="008C5990"/>
    <w:rsid w:val="008D217B"/>
    <w:rsid w:val="008D2856"/>
    <w:rsid w:val="008F3C94"/>
    <w:rsid w:val="009110D9"/>
    <w:rsid w:val="00917E86"/>
    <w:rsid w:val="0092760A"/>
    <w:rsid w:val="009429FB"/>
    <w:rsid w:val="00943655"/>
    <w:rsid w:val="009466AB"/>
    <w:rsid w:val="00947FFB"/>
    <w:rsid w:val="0095455F"/>
    <w:rsid w:val="00954616"/>
    <w:rsid w:val="00954A63"/>
    <w:rsid w:val="00963819"/>
    <w:rsid w:val="00976F63"/>
    <w:rsid w:val="00987EE7"/>
    <w:rsid w:val="009A563B"/>
    <w:rsid w:val="009B15E3"/>
    <w:rsid w:val="009C5FA7"/>
    <w:rsid w:val="009D3629"/>
    <w:rsid w:val="009D78A6"/>
    <w:rsid w:val="009E2848"/>
    <w:rsid w:val="009E2884"/>
    <w:rsid w:val="009F1F39"/>
    <w:rsid w:val="009F4A72"/>
    <w:rsid w:val="00A05FFD"/>
    <w:rsid w:val="00A17CB6"/>
    <w:rsid w:val="00A22845"/>
    <w:rsid w:val="00A255DB"/>
    <w:rsid w:val="00A27472"/>
    <w:rsid w:val="00A27EB9"/>
    <w:rsid w:val="00A4213A"/>
    <w:rsid w:val="00A44299"/>
    <w:rsid w:val="00A50BCE"/>
    <w:rsid w:val="00A55870"/>
    <w:rsid w:val="00A74B7D"/>
    <w:rsid w:val="00A87247"/>
    <w:rsid w:val="00A941D8"/>
    <w:rsid w:val="00AA402A"/>
    <w:rsid w:val="00AC2228"/>
    <w:rsid w:val="00AC2A98"/>
    <w:rsid w:val="00AD571E"/>
    <w:rsid w:val="00AE46C8"/>
    <w:rsid w:val="00AE7539"/>
    <w:rsid w:val="00AF206B"/>
    <w:rsid w:val="00B06DA3"/>
    <w:rsid w:val="00B11FF2"/>
    <w:rsid w:val="00B14FC1"/>
    <w:rsid w:val="00B26E6A"/>
    <w:rsid w:val="00B3473F"/>
    <w:rsid w:val="00B40D83"/>
    <w:rsid w:val="00B61873"/>
    <w:rsid w:val="00B65278"/>
    <w:rsid w:val="00B7507B"/>
    <w:rsid w:val="00B77BFF"/>
    <w:rsid w:val="00B80F30"/>
    <w:rsid w:val="00B97669"/>
    <w:rsid w:val="00BB0C50"/>
    <w:rsid w:val="00BB20F3"/>
    <w:rsid w:val="00BB3239"/>
    <w:rsid w:val="00BB33E3"/>
    <w:rsid w:val="00BC335D"/>
    <w:rsid w:val="00BC34DF"/>
    <w:rsid w:val="00BD1AE1"/>
    <w:rsid w:val="00BD29C5"/>
    <w:rsid w:val="00BD51A9"/>
    <w:rsid w:val="00BE6468"/>
    <w:rsid w:val="00BF0884"/>
    <w:rsid w:val="00C1523F"/>
    <w:rsid w:val="00C16CED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2989"/>
    <w:rsid w:val="00CD7A52"/>
    <w:rsid w:val="00CF450A"/>
    <w:rsid w:val="00D07FE0"/>
    <w:rsid w:val="00D13402"/>
    <w:rsid w:val="00D3109D"/>
    <w:rsid w:val="00D35737"/>
    <w:rsid w:val="00D40193"/>
    <w:rsid w:val="00D52BE6"/>
    <w:rsid w:val="00D53EA7"/>
    <w:rsid w:val="00D5505E"/>
    <w:rsid w:val="00D57F11"/>
    <w:rsid w:val="00D7350C"/>
    <w:rsid w:val="00D739E2"/>
    <w:rsid w:val="00D8367E"/>
    <w:rsid w:val="00D86031"/>
    <w:rsid w:val="00D9241F"/>
    <w:rsid w:val="00D942AD"/>
    <w:rsid w:val="00D96F4B"/>
    <w:rsid w:val="00D9791D"/>
    <w:rsid w:val="00DA44A4"/>
    <w:rsid w:val="00DA6E25"/>
    <w:rsid w:val="00DB782D"/>
    <w:rsid w:val="00DC3BAD"/>
    <w:rsid w:val="00DC671E"/>
    <w:rsid w:val="00DD1A87"/>
    <w:rsid w:val="00DE0DF0"/>
    <w:rsid w:val="00DE672D"/>
    <w:rsid w:val="00DF7DB4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C749E"/>
    <w:rsid w:val="00ED16C7"/>
    <w:rsid w:val="00ED23F6"/>
    <w:rsid w:val="00EE1513"/>
    <w:rsid w:val="00EE4269"/>
    <w:rsid w:val="00EE7AF1"/>
    <w:rsid w:val="00EF119B"/>
    <w:rsid w:val="00EF2EB8"/>
    <w:rsid w:val="00EF34A9"/>
    <w:rsid w:val="00EF763D"/>
    <w:rsid w:val="00F110C3"/>
    <w:rsid w:val="00F146EE"/>
    <w:rsid w:val="00F2072F"/>
    <w:rsid w:val="00F42280"/>
    <w:rsid w:val="00F44988"/>
    <w:rsid w:val="00F45878"/>
    <w:rsid w:val="00F463AA"/>
    <w:rsid w:val="00F63DAC"/>
    <w:rsid w:val="00F72941"/>
    <w:rsid w:val="00F72991"/>
    <w:rsid w:val="00F824A0"/>
    <w:rsid w:val="00F85EFD"/>
    <w:rsid w:val="00F92045"/>
    <w:rsid w:val="00FA4770"/>
    <w:rsid w:val="00FB0ED8"/>
    <w:rsid w:val="00FD7767"/>
    <w:rsid w:val="00FE080C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BACEA-D471-488F-9C94-65B3D16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11022</Words>
  <Characters>62832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224</cp:revision>
  <cp:lastPrinted>2020-11-16T11:17:00Z</cp:lastPrinted>
  <dcterms:created xsi:type="dcterms:W3CDTF">2015-11-24T06:39:00Z</dcterms:created>
  <dcterms:modified xsi:type="dcterms:W3CDTF">2020-12-11T06:40:00Z</dcterms:modified>
</cp:coreProperties>
</file>