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B47553" w:rsidRDefault="00B47553" w:rsidP="005954C1">
      <w:pPr>
        <w:ind w:firstLine="0"/>
        <w:rPr>
          <w:b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E5482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</w:t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</w:t>
            </w:r>
            <w:r w:rsidRPr="009B645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ПРОЕКТ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27DEB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5954C1" w:rsidRPr="009B6450" w:rsidRDefault="005954C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6450" w:rsidRPr="009B6450" w:rsidRDefault="009B6450" w:rsidP="00901444">
      <w:pPr>
        <w:pStyle w:val="20"/>
        <w:shd w:val="clear" w:color="auto" w:fill="auto"/>
        <w:spacing w:line="240" w:lineRule="auto"/>
        <w:ind w:left="2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 утверждении Порядка предоставления </w:t>
      </w:r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муниципальных</w:t>
      </w:r>
      <w:proofErr w:type="gramEnd"/>
    </w:p>
    <w:p w:rsidR="009B6450" w:rsidRPr="009B6450" w:rsidRDefault="009B6450" w:rsidP="00901444">
      <w:pPr>
        <w:pStyle w:val="20"/>
        <w:shd w:val="clear" w:color="auto" w:fill="auto"/>
        <w:spacing w:line="240" w:lineRule="auto"/>
        <w:ind w:left="23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гарантий по инвестиционным проектам на конкурсной основе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территории </w:t>
      </w:r>
      <w:proofErr w:type="spellStart"/>
      <w:r w:rsidR="00901444"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 w:rsidR="00901444"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</w:t>
      </w:r>
    </w:p>
    <w:p w:rsidR="009B6450" w:rsidRPr="009B6450" w:rsidRDefault="009B6450" w:rsidP="009B6450">
      <w:pPr>
        <w:rPr>
          <w:rFonts w:ascii="Times New Roman" w:hAnsi="Times New Roman" w:cs="Times New Roman"/>
          <w:sz w:val="28"/>
          <w:szCs w:val="28"/>
        </w:rPr>
      </w:pPr>
    </w:p>
    <w:p w:rsidR="009B6450" w:rsidRPr="009B6450" w:rsidRDefault="009B6450" w:rsidP="009B6450">
      <w:pPr>
        <w:pStyle w:val="3"/>
        <w:shd w:val="clear" w:color="auto" w:fill="auto"/>
        <w:spacing w:before="0" w:line="240" w:lineRule="auto"/>
        <w:ind w:left="20" w:right="20" w:firstLine="68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со </w:t>
      </w:r>
      <w:r w:rsidRPr="009B6450">
        <w:rPr>
          <w:rStyle w:val="11"/>
          <w:rFonts w:ascii="Times New Roman" w:hAnsi="Times New Roman" w:cs="Times New Roman"/>
          <w:sz w:val="28"/>
          <w:szCs w:val="28"/>
        </w:rPr>
        <w:t>статьей 19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 от 25 февраля 1999 года № 39-ФЗ «Об инвестиционной деятельности в Российской Федерации, осуществляемой в форме капитальных вложений», пунктом 2 статьи 117 Бюджетного кодекса Российской Федерации, </w:t>
      </w:r>
      <w:proofErr w:type="spellStart"/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proofErr w:type="spellEnd"/>
      <w:proofErr w:type="gram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с т а </w:t>
      </w:r>
      <w:proofErr w:type="spell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в л я ю:</w:t>
      </w:r>
    </w:p>
    <w:p w:rsidR="009B6450" w:rsidRPr="009B6450" w:rsidRDefault="009B6450" w:rsidP="009B6450">
      <w:pPr>
        <w:pStyle w:val="3"/>
        <w:shd w:val="clear" w:color="auto" w:fill="auto"/>
        <w:spacing w:before="0" w:line="240" w:lineRule="auto"/>
        <w:ind w:right="20" w:firstLine="680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Pr="009B645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Порядок предоставления муниципальных гарантий по инвестиционным проектам на конкурсной основе (приложение).</w:t>
      </w:r>
    </w:p>
    <w:p w:rsidR="00B47553" w:rsidRPr="008F66A9" w:rsidRDefault="00B47553" w:rsidP="00B41CF2">
      <w:pPr>
        <w:ind w:firstLine="680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2. </w:t>
      </w:r>
      <w:proofErr w:type="gramStart"/>
      <w:r w:rsidRPr="00DD5DE9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DD5DE9">
        <w:rPr>
          <w:rFonts w:ascii="Times New Roman" w:hAnsi="Times New Roman"/>
          <w:kern w:val="1"/>
          <w:sz w:val="28"/>
          <w:szCs w:val="28"/>
        </w:rPr>
        <w:t xml:space="preserve"> исполнением </w:t>
      </w:r>
      <w:r>
        <w:rPr>
          <w:rFonts w:ascii="Times New Roman" w:hAnsi="Times New Roman"/>
          <w:kern w:val="1"/>
          <w:sz w:val="28"/>
          <w:szCs w:val="28"/>
        </w:rPr>
        <w:t xml:space="preserve">настоящего </w:t>
      </w:r>
      <w:r w:rsidRPr="00DD5DE9">
        <w:rPr>
          <w:rFonts w:ascii="Times New Roman" w:hAnsi="Times New Roman"/>
          <w:kern w:val="1"/>
          <w:sz w:val="28"/>
          <w:szCs w:val="28"/>
        </w:rPr>
        <w:t xml:space="preserve">постановления </w:t>
      </w:r>
      <w:r>
        <w:rPr>
          <w:rFonts w:ascii="Times New Roman" w:hAnsi="Times New Roman"/>
          <w:kern w:val="1"/>
          <w:sz w:val="28"/>
          <w:szCs w:val="28"/>
        </w:rPr>
        <w:t xml:space="preserve">возложить на заместителя главы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 Черепанову Е.Е.</w:t>
      </w:r>
      <w:r w:rsidRPr="008F66A9">
        <w:rPr>
          <w:rFonts w:ascii="Times New Roman" w:hAnsi="Times New Roman"/>
          <w:i/>
          <w:kern w:val="1"/>
          <w:sz w:val="28"/>
          <w:szCs w:val="28"/>
        </w:rPr>
        <w:t>.</w:t>
      </w:r>
    </w:p>
    <w:p w:rsidR="00B47553" w:rsidRPr="008F66A9" w:rsidRDefault="00B47553" w:rsidP="00B41CF2">
      <w:pPr>
        <w:ind w:firstLine="680"/>
        <w:rPr>
          <w:rFonts w:ascii="Times New Roman" w:hAnsi="Times New Roman"/>
          <w:kern w:val="2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>3.</w:t>
      </w:r>
      <w:r w:rsidRPr="006A67D7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Н</w:t>
      </w:r>
      <w:r w:rsidRPr="006A67D7">
        <w:rPr>
          <w:rFonts w:ascii="Times New Roman" w:hAnsi="Times New Roman"/>
          <w:kern w:val="1"/>
          <w:sz w:val="28"/>
          <w:szCs w:val="28"/>
        </w:rPr>
        <w:t>ачальнику</w:t>
      </w:r>
      <w:r w:rsidR="00B41CF2">
        <w:rPr>
          <w:rFonts w:ascii="Times New Roman" w:hAnsi="Times New Roman"/>
          <w:kern w:val="1"/>
          <w:sz w:val="28"/>
          <w:szCs w:val="28"/>
        </w:rPr>
        <w:t xml:space="preserve"> общего отдела </w:t>
      </w:r>
      <w:r>
        <w:rPr>
          <w:rFonts w:ascii="Times New Roman" w:hAnsi="Times New Roman"/>
          <w:kern w:val="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Супрун Н.В.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Pr="007044E6">
        <w:rPr>
          <w:rFonts w:ascii="Times New Roman" w:hAnsi="Times New Roman"/>
          <w:kern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бнародовать настоящее постановление 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D03B4D" w:rsidRPr="00D03B4D">
        <w:rPr>
          <w:rFonts w:ascii="Times New Roman" w:hAnsi="Times New Roman" w:cs="Times New Roman"/>
          <w:sz w:val="28"/>
          <w:szCs w:val="28"/>
        </w:rPr>
        <w:t>v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skaya</w:t>
      </w:r>
      <w:proofErr w:type="spellEnd"/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03B4D" w:rsidRPr="008F66A9">
        <w:rPr>
          <w:rFonts w:ascii="Times New Roman" w:hAnsi="Times New Roman"/>
          <w:sz w:val="28"/>
          <w:szCs w:val="28"/>
        </w:rPr>
        <w:t xml:space="preserve"> </w:t>
      </w:r>
      <w:r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B47553" w:rsidRPr="004A3389" w:rsidRDefault="00B47553" w:rsidP="00B41CF2">
      <w:pPr>
        <w:ind w:firstLine="680"/>
        <w:rPr>
          <w:rFonts w:ascii="Times New Roman" w:hAnsi="Times New Roman"/>
          <w:kern w:val="1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 xml:space="preserve">4. Настоящее </w:t>
      </w:r>
      <w:r>
        <w:rPr>
          <w:rFonts w:ascii="Times New Roman" w:hAnsi="Times New Roman"/>
          <w:kern w:val="1"/>
          <w:sz w:val="28"/>
          <w:szCs w:val="28"/>
        </w:rPr>
        <w:t>постановление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 w:rsidR="009B6450">
        <w:rPr>
          <w:rFonts w:ascii="Times New Roman" w:hAnsi="Times New Roman"/>
          <w:kern w:val="1"/>
          <w:sz w:val="28"/>
          <w:szCs w:val="28"/>
        </w:rPr>
        <w:t>со дня его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 w:rsidRPr="004A3389">
        <w:rPr>
          <w:rFonts w:ascii="Times New Roman" w:hAnsi="Times New Roman"/>
          <w:kern w:val="1"/>
          <w:sz w:val="28"/>
          <w:szCs w:val="28"/>
        </w:rPr>
        <w:t>обнародования.</w:t>
      </w:r>
    </w:p>
    <w:p w:rsidR="00B47553" w:rsidRDefault="00B47553" w:rsidP="00E548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B47553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E548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47553" w:rsidRPr="00AC0FE1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41CF2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B47553" w:rsidRDefault="00B47553" w:rsidP="00E548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9B645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1CF2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B41CF2" w:rsidRDefault="009B6450" w:rsidP="009B6450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B41CF2">
        <w:rPr>
          <w:rFonts w:ascii="Times New Roman" w:hAnsi="Times New Roman"/>
          <w:color w:val="00000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B4755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B47553" w:rsidRPr="00AC0FE1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 № ____</w:t>
      </w:r>
    </w:p>
    <w:p w:rsidR="00B47553" w:rsidRPr="00AC0FE1" w:rsidRDefault="00B47553" w:rsidP="005954C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B6450" w:rsidRDefault="009B6450" w:rsidP="00D616A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ПРЕДОС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ТАВЛЕНИЯ МУНИЦИПАЛЬНЫХ ГАРАНТИЙ </w:t>
      </w:r>
    </w:p>
    <w:p w:rsidR="009B6450" w:rsidRPr="009B6450" w:rsidRDefault="009B6450" w:rsidP="00D616A3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ИНВЕСТИЦИОННЫМ ПРОЕКТАМ НА КОНКУРСНО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ОСНОВЕ</w:t>
      </w:r>
    </w:p>
    <w:p w:rsidR="009B6450" w:rsidRPr="009B6450" w:rsidRDefault="009B6450" w:rsidP="009B645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450" w:rsidRPr="009B6450" w:rsidRDefault="009B6450" w:rsidP="009B6450">
      <w:pPr>
        <w:pStyle w:val="20"/>
        <w:numPr>
          <w:ilvl w:val="0"/>
          <w:numId w:val="1"/>
        </w:numPr>
        <w:shd w:val="clear" w:color="auto" w:fill="auto"/>
        <w:tabs>
          <w:tab w:val="left" w:pos="3774"/>
        </w:tabs>
        <w:spacing w:after="120" w:line="240" w:lineRule="auto"/>
        <w:ind w:left="3481"/>
        <w:jc w:val="both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Общие положения</w:t>
      </w:r>
    </w:p>
    <w:p w:rsidR="009B6450" w:rsidRPr="009B6450" w:rsidRDefault="009B6450" w:rsidP="009B6450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Настоящий Порядок разработан в соответствии со статьей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вложений», пунктом 2 статьи 117 Бюджетного кодекса Российской Федерации и устанавливает порядок предоставления муниципальных гарантий на реализацию инвестиционных проектов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гарантии).</w:t>
      </w:r>
      <w:proofErr w:type="gramEnd"/>
    </w:p>
    <w:p w:rsidR="009B6450" w:rsidRPr="009B6450" w:rsidRDefault="009B6450" w:rsidP="009B6450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ind w:right="20" w:firstLine="54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Понятия и термины, используемые в настоящем Порядке, применяются в значениях, определенных Федеральным законом от 25 февраля 1999 года № 39-ФЗ «Об инвестиционной деятельности в Российской Федерации, осуществляемой в форме капитальных вложений» и Бюджетным кодексом Российской Федерации.</w:t>
      </w:r>
    </w:p>
    <w:p w:rsidR="009B6450" w:rsidRPr="009B6450" w:rsidRDefault="009B6450" w:rsidP="009B6450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Гарантии предоставляются на конкурсной основе субъектам инвестиционной деятельности, реализующим инвестиционные проекты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субъекты инвестиционной деятельности).</w:t>
      </w:r>
    </w:p>
    <w:p w:rsidR="009B6450" w:rsidRPr="009B6450" w:rsidRDefault="009B6450" w:rsidP="009B6450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целями предоставления гарантий субъектам инвестиционной деятельности являются:</w:t>
      </w:r>
    </w:p>
    <w:p w:rsidR="009B6450" w:rsidRPr="009B6450" w:rsidRDefault="009B6450" w:rsidP="009B6450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стимулирование инвестиционной активности и привлечение средств инвесторов для развития экономики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9B6450" w:rsidRPr="009B6450" w:rsidRDefault="009B6450" w:rsidP="009B6450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увеличение поступлений налоговых выплат в бюджет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реализации инвестиционных проектов;</w:t>
      </w:r>
    </w:p>
    <w:p w:rsidR="009B6450" w:rsidRPr="009B6450" w:rsidRDefault="009B6450" w:rsidP="009B6450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повышение конкурентоспособности продукции, выпускаемой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B6450" w:rsidRPr="009B6450" w:rsidRDefault="009B6450" w:rsidP="009B6450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right="20" w:firstLine="54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Гарантии не могут быть предоставлены субъектам инвестиционной деятельности:</w:t>
      </w:r>
    </w:p>
    <w:p w:rsidR="009B6450" w:rsidRPr="009B6450" w:rsidRDefault="009B6450" w:rsidP="009B6450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имеющим просроченную задолженность по денежным обязательствам перед бюджетом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по обязательным платежам в бюджетную систему Российской Федерации, а также неурегулированные обязательства по ранее предоставленным гарантиям;</w:t>
      </w:r>
    </w:p>
    <w:p w:rsidR="009B6450" w:rsidRPr="009B6450" w:rsidRDefault="009B6450" w:rsidP="009B6450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отношении</w:t>
      </w:r>
      <w:proofErr w:type="gram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которых принято решение о ликвидации или 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реорганизации, или возбуждено производство о признании банкротом;</w:t>
      </w:r>
    </w:p>
    <w:p w:rsidR="009B6450" w:rsidRPr="009B6450" w:rsidRDefault="009B6450" w:rsidP="009B6450">
      <w:pPr>
        <w:pStyle w:val="3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имущество</w:t>
      </w:r>
      <w:proofErr w:type="gram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которых обращено взыскание в порядке, установленном законодательством Российской Федерации.</w:t>
      </w:r>
    </w:p>
    <w:p w:rsidR="009B6450" w:rsidRPr="009B6450" w:rsidRDefault="009B6450" w:rsidP="009B6450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232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Гарантии предоставляются в пределах общего объема гарантий, указанных в программе гарантий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являющейся приложением к решению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бюджете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на очередной финансовый год (очередной финансовый год и плановый период), на основании решения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договоров о предоставлении гарантий.</w:t>
      </w:r>
      <w:proofErr w:type="gramEnd"/>
    </w:p>
    <w:p w:rsidR="009B6450" w:rsidRPr="009B6450" w:rsidRDefault="009B6450" w:rsidP="009B6450">
      <w:pPr>
        <w:pStyle w:val="13"/>
        <w:numPr>
          <w:ilvl w:val="0"/>
          <w:numId w:val="1"/>
        </w:numPr>
        <w:shd w:val="clear" w:color="auto" w:fill="auto"/>
        <w:tabs>
          <w:tab w:val="left" w:pos="142"/>
        </w:tabs>
        <w:spacing w:before="0" w:line="240" w:lineRule="auto"/>
        <w:ind w:right="48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и проведение конкурсов на право заключения договора о предоставлении гарантии</w:t>
      </w:r>
      <w:bookmarkEnd w:id="0"/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6. Основанием для проведения конкурсного отбора является вступление в силу решения о бюджете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7. Организатором конкурса является 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 xml:space="preserve"> (далее - Организатор).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8. Конкурсный отбор осуществляется комиссией по проведению конкурсного отбора (далее - Комиссия).</w:t>
      </w:r>
    </w:p>
    <w:p w:rsidR="009B6450" w:rsidRPr="009B6450" w:rsidRDefault="009B6450" w:rsidP="009B645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состав Комиссии включаются депутаты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представители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 также представители общественных организаций.</w:t>
      </w:r>
    </w:p>
    <w:p w:rsidR="009B6450" w:rsidRPr="009B6450" w:rsidRDefault="009B6450" w:rsidP="009B645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состав Комиссии входят председатель, секретарь и члены Комиссии. Общее количество членов Комиссии должно быть не менее 7 человек. Председатель Комиссии осуществляет общее руководство деятельностью Комиссии в соответствии с настоящим Порядком.</w:t>
      </w:r>
    </w:p>
    <w:p w:rsidR="009B6450" w:rsidRPr="009B6450" w:rsidRDefault="009B6450" w:rsidP="009B645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Комиссия вправе привлекать для участия в ее работе специалистов (экспертов) государственных, муниципальных органов и организаций.</w:t>
      </w:r>
    </w:p>
    <w:p w:rsidR="009B6450" w:rsidRPr="009B6450" w:rsidRDefault="009B6450" w:rsidP="009B645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Члены Комиссии осуществляют свою деятельность на общественных началах.</w:t>
      </w:r>
    </w:p>
    <w:p w:rsidR="009B6450" w:rsidRPr="009B6450" w:rsidRDefault="009B6450" w:rsidP="009B645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Заседание Комиссии считается правомочным, если на нем присутствует не менее половины членов Комиссии.</w:t>
      </w:r>
    </w:p>
    <w:p w:rsidR="009B6450" w:rsidRPr="009B6450" w:rsidRDefault="009B6450" w:rsidP="009B645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Решения Комиссии принимаются простым большинством голосов присутствующих членов Комиссии. В случае равенства голосов голос председателя Комиссии является решающим. Ход заседаний и принятие решений на заседаниях Комиссии оформляются в виде протокола. Ведение и оформление протоколов заседаний Комиссии осуществляет секретарь Комиссии.</w:t>
      </w:r>
    </w:p>
    <w:p w:rsidR="009B6450" w:rsidRPr="009B6450" w:rsidRDefault="009B6450" w:rsidP="009B645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Протоколы заседаний Комиссии подписываются председателем Комиссии, секретарем и всеми членами Комиссии, присутствовавшими на 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заседании.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9. Извещение о начале проведения конкурсного отбора публикуется Организатором в официальном печатном издании газете «Голос правды» и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>не менее чем за 30 календарных дней до даты окончания приема заявок на участие в конкурсном отборе.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B6450">
        <w:rPr>
          <w:rFonts w:ascii="Times New Roman" w:hAnsi="Times New Roman" w:cs="Times New Roman"/>
          <w:sz w:val="28"/>
          <w:szCs w:val="28"/>
        </w:rPr>
        <w:t xml:space="preserve">В извещении о начале проведения конкурсного отбора указывается дата начала и дата окончания приема заявок, перечень документов, предоставляемых инвесторами на рассмотрение Комиссии, место подачи заявок, критерии конкурсного отбора и объем ассигнований по предоставлению муниципальных гарантий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>по инвестиционным проектам, предусмотренный на указанные цели в местном бюджете на очередной финансовый год и плановый период.</w:t>
      </w:r>
      <w:proofErr w:type="gramEnd"/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Продолжительность приема заявок не может составлять менее 30 календарных дней со дня начала приема заявок, указанного в извещении о начале проведения конкурсного отбора.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Инвестор, подавший заявку, вправе отозвать ее в любое время до принятия Комиссией решения о результатах конкурсного отбора.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11. Для участия в конкурсном отборе инвесторы направляют Организатору следующие документы: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- заявку с приложением инвестиционного проекта, для реализации которого запрашивается муниципальная гарантия </w:t>
      </w:r>
      <w:proofErr w:type="spellStart"/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>;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бизнес-план инвестиционного проекта;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документы согласно перечню, установленному в соответствии с приложениями 1 и 2 к настоящему Порядку.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Указанные документы возврату не подлежат, за исключением случая, предусмотренного пунктом 10 настоящего Порядка.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12. Организатор: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регистрирует заявки в день их поступления в журнале регистрации заявок, страницы которого должны быть пронумерованы, прошиты, скреплены печатью Организатора;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в течение трех рабочих дней со дня поступления документов, предусмотренных пунктом 11 настоящего Порядка, проверяет комплектность и правильность их оформления;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в течение пятнадцати рабочих дней со дня поступления документов, указанных в пункте 11 настоящего Порядка: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проводит анализ финансового состояния инвестора и обеспечения исполнения регрессных обязательств по муниципальной гарантии </w:t>
      </w:r>
      <w:proofErr w:type="spell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Новомышастовского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Pr="009B6450">
        <w:rPr>
          <w:rFonts w:ascii="Times New Roman" w:hAnsi="Times New Roman" w:cs="Times New Roman"/>
          <w:sz w:val="28"/>
          <w:szCs w:val="28"/>
        </w:rPr>
        <w:t>;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проводит оценку эффективности инвестиционного проекта на основании следующих критериев: осуществление инвестиций в форме капитальных вложений, увеличение числа рабочих мест, максимальная бюджетная эффективность инвестиционного проекта, минимальное значение срока окупаемости, социальная значимость проекта;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составляет заключение о возможности либо невозможности </w:t>
      </w:r>
      <w:r w:rsidRPr="009B645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гарантии </w:t>
      </w:r>
      <w:proofErr w:type="spellStart"/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>;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В случае представления инвестором неполного комплекта документов, а также несоответствия представленных документов требованиям, установленным настоящим Порядком, Организатор не позднее пяти рабочих дней со дня поступления документов возвращает их инвестору с указанием причины возврата.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В случае устранения нарушений, явившихся основанием для возврата документов, инвестор имеет право повторно подать документы, указанные в пункте 11 настоящего Порядка, в течение срока приема заявок на участие в конкурсном отборе, указанного в извещении о начале проведения конкурсного отбора.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13. Комиссия на основании документов, представленных инвестором и заключений, подготовленных Организатором, проводит конкурсный отбор.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Победителями могут быть признаны один или несколько участников по итогам конкурсного отбора.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При участии в конкурсном отборе одной заявки Комиссия вправе принять решение об определении победителем единственного участника конкурсного отбора.</w:t>
      </w:r>
    </w:p>
    <w:p w:rsidR="009B6450" w:rsidRPr="009B6450" w:rsidRDefault="009B6450" w:rsidP="009B645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B6450">
        <w:rPr>
          <w:rStyle w:val="21"/>
          <w:rFonts w:eastAsiaTheme="minorHAnsi"/>
          <w:sz w:val="28"/>
          <w:szCs w:val="28"/>
        </w:rPr>
        <w:t xml:space="preserve">В случае признания конкурса несостоявшимся ввиду непредставления документов на участие в конкурсе конкурс может быть проведен повторно в течение текущего года по инициативе главы администрации </w:t>
      </w:r>
      <w:proofErr w:type="spellStart"/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Style w:val="21"/>
          <w:rFonts w:eastAsiaTheme="minorHAnsi"/>
          <w:sz w:val="28"/>
          <w:szCs w:val="28"/>
        </w:rPr>
        <w:t>.</w:t>
      </w:r>
      <w:proofErr w:type="gramEnd"/>
    </w:p>
    <w:p w:rsidR="009B6450" w:rsidRPr="009B6450" w:rsidRDefault="009B6450" w:rsidP="009B645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14. Критериями определения победителя конкурса являются:</w:t>
      </w:r>
    </w:p>
    <w:p w:rsidR="009B6450" w:rsidRPr="009B6450" w:rsidRDefault="009B6450" w:rsidP="009B645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максимальный бюджетный эффект от реализации инвестиционного проекта;</w:t>
      </w:r>
    </w:p>
    <w:p w:rsidR="009B6450" w:rsidRPr="009B6450" w:rsidRDefault="009B6450" w:rsidP="009B645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наивысшая оценка научно-технических, организационных показателей, социальной и экономической эффективности инвестиционного проекта;</w:t>
      </w:r>
    </w:p>
    <w:p w:rsidR="009B6450" w:rsidRPr="009B6450" w:rsidRDefault="009B6450" w:rsidP="009B645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минимальный срок запрашиваемой гарантии;</w:t>
      </w:r>
    </w:p>
    <w:p w:rsidR="009B6450" w:rsidRPr="009B6450" w:rsidRDefault="009B6450" w:rsidP="009B645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максимальная доля собственных средств субъекта инвестиционной деятельности в общем объеме финансирования инвестиционного проекта;</w:t>
      </w:r>
    </w:p>
    <w:p w:rsidR="009B6450" w:rsidRPr="009B6450" w:rsidRDefault="009B6450" w:rsidP="009B645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наличие гарантий, в том числе ликвидность передаваемого в залог имущества и иных способов обеспечения исполнения обязательств по возврату предоставленных заемных средств;</w:t>
      </w:r>
    </w:p>
    <w:p w:rsidR="009B6450" w:rsidRPr="009B6450" w:rsidRDefault="009B6450" w:rsidP="009B6450">
      <w:pPr>
        <w:pStyle w:val="3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наилучшее финансовое состояние субъекта инвестиционной деятельности, указанное в заключени</w:t>
      </w:r>
      <w:proofErr w:type="gram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proofErr w:type="gram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финансового органа.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9B6450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конкурсного отбора определено несколько победителей, а объем муниципальных гарантий </w:t>
      </w:r>
      <w:proofErr w:type="spellStart"/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 xml:space="preserve"> по инвестиционным проектам, предусмотренный Программой муниципальных гарантий </w:t>
      </w:r>
      <w:proofErr w:type="spellStart"/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меньше объема муниципальных гарантий </w:t>
      </w:r>
      <w:proofErr w:type="spellStart"/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592C4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="00592C45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>по инвестиционным проектам, предусмотренного инвестиционными проектами, отобранными в результате конкурсного отбора, Комиссия признает победителями конкурсного отбора</w:t>
      </w:r>
      <w:proofErr w:type="gramEnd"/>
      <w:r w:rsidRPr="009B6450">
        <w:rPr>
          <w:rFonts w:ascii="Times New Roman" w:hAnsi="Times New Roman" w:cs="Times New Roman"/>
          <w:sz w:val="28"/>
          <w:szCs w:val="28"/>
        </w:rPr>
        <w:t xml:space="preserve"> инвестиционные проекты тех инвесторов, заявки которых поступили ранее заявок других инвесторов.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B6450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объем муниципальных гарантий </w:t>
      </w:r>
      <w:proofErr w:type="spellStart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 xml:space="preserve"> по инвестиционным проектам, предусмотренный инвестиционными проектами, отобранными в результате конкурсного отбора, меньше объема муниципальных гарантий </w:t>
      </w:r>
      <w:proofErr w:type="spellStart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Новомышастовского</w:t>
      </w:r>
      <w:proofErr w:type="spellEnd"/>
      <w:r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Pr="009B6450">
        <w:rPr>
          <w:rFonts w:ascii="Times New Roman" w:hAnsi="Times New Roman" w:cs="Times New Roman"/>
          <w:sz w:val="28"/>
          <w:szCs w:val="28"/>
        </w:rPr>
        <w:t xml:space="preserve"> по инвестиционным проектам, предусмотренного Программой муниципальных гарантий </w:t>
      </w:r>
      <w:proofErr w:type="spellStart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Комиссией принимается решение о поручении Организатору проведения дополнительного конкурсного отбора в пределах остатка бюджетных ассигнований</w:t>
      </w:r>
      <w:proofErr w:type="gramEnd"/>
      <w:r w:rsidRPr="009B6450">
        <w:rPr>
          <w:rFonts w:ascii="Times New Roman" w:hAnsi="Times New Roman" w:cs="Times New Roman"/>
          <w:sz w:val="28"/>
          <w:szCs w:val="28"/>
        </w:rPr>
        <w:t xml:space="preserve">, предусмотренных на предоставление муниципальных гарантий </w:t>
      </w:r>
      <w:proofErr w:type="spellStart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 xml:space="preserve"> по инвестиционным проектам. Дополнительный конкурсный отбор проводится в соответствии с настоящим Порядком. Извещение о проведении дополнительного конкурсного отбора должно быть опубликовано в срок не позднее 30 календарных дней со дня принятия Комиссией решения.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16. Организатор в течение пяти рабочих дней со дня принятия Комиссией решения: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>- в письменном виде уведомляет инвесторов, инвестиционные проекты которых участвовали в конкурсном отборе, о результатах конкурсного отбора;</w:t>
      </w:r>
    </w:p>
    <w:p w:rsidR="009B6450" w:rsidRP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- в установленном порядке готовит проект постановления администрации </w:t>
      </w:r>
      <w:proofErr w:type="spellStart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гарантии </w:t>
      </w:r>
      <w:proofErr w:type="spellStart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Pr="009B6450">
        <w:rPr>
          <w:rFonts w:ascii="Times New Roman" w:hAnsi="Times New Roman" w:cs="Times New Roman"/>
          <w:sz w:val="28"/>
          <w:szCs w:val="28"/>
        </w:rPr>
        <w:t xml:space="preserve"> по инвестиционным проектам;</w:t>
      </w:r>
    </w:p>
    <w:p w:rsidR="009B6450" w:rsidRDefault="009B6450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B6450">
        <w:rPr>
          <w:rFonts w:ascii="Times New Roman" w:hAnsi="Times New Roman" w:cs="Times New Roman"/>
          <w:sz w:val="28"/>
          <w:szCs w:val="28"/>
        </w:rPr>
        <w:t xml:space="preserve">- осуществляет подготовку и учет договоров о предоставлении муниципальных гарантий </w:t>
      </w:r>
      <w:proofErr w:type="spellStart"/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Старонижестеблиевского</w:t>
      </w:r>
      <w:proofErr w:type="spellEnd"/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9014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Красноармейского района</w:t>
      </w:r>
      <w:r w:rsidR="00901444" w:rsidRPr="009B645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6450">
        <w:rPr>
          <w:rFonts w:ascii="Times New Roman" w:hAnsi="Times New Roman" w:cs="Times New Roman"/>
          <w:sz w:val="28"/>
          <w:szCs w:val="28"/>
        </w:rPr>
        <w:t>по инвестиционным проектам и договоров об обеспечении исполнения принципалом обязательств по возмещению гаранту в порядке регресса сумм, уплаченных гарантом во исполнение (частичное исполнение) обязательств по гарантии.</w:t>
      </w:r>
    </w:p>
    <w:p w:rsidR="00C35AD6" w:rsidRDefault="00C35AD6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35AD6" w:rsidRDefault="00C35AD6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35AD6" w:rsidRDefault="00C35AD6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35AD6" w:rsidRPr="009B6450" w:rsidRDefault="00C35AD6" w:rsidP="009B645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35AD6" w:rsidRDefault="00C35AD6" w:rsidP="00C35AD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67C70">
        <w:rPr>
          <w:rFonts w:ascii="Times New Roman" w:hAnsi="Times New Roman" w:cs="Times New Roman"/>
          <w:sz w:val="28"/>
          <w:szCs w:val="28"/>
        </w:rPr>
        <w:t xml:space="preserve">лавный специалист по </w:t>
      </w:r>
      <w:proofErr w:type="gramStart"/>
      <w:r w:rsidRPr="00567C70">
        <w:rPr>
          <w:rFonts w:ascii="Times New Roman" w:hAnsi="Times New Roman" w:cs="Times New Roman"/>
          <w:sz w:val="28"/>
          <w:szCs w:val="28"/>
        </w:rPr>
        <w:t>социально-экономическим</w:t>
      </w:r>
      <w:proofErr w:type="gramEnd"/>
      <w:r w:rsidRPr="0056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AD6" w:rsidRDefault="00C35AD6" w:rsidP="00C35AD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67C70">
        <w:rPr>
          <w:rFonts w:ascii="Times New Roman" w:hAnsi="Times New Roman" w:cs="Times New Roman"/>
          <w:sz w:val="28"/>
          <w:szCs w:val="28"/>
        </w:rPr>
        <w:t xml:space="preserve">вопросам администрации </w:t>
      </w:r>
    </w:p>
    <w:p w:rsidR="00C35AD6" w:rsidRDefault="00C35AD6" w:rsidP="00C35AD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C7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67C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5AD6" w:rsidRPr="00567C70" w:rsidRDefault="00C35AD6" w:rsidP="00C35AD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И.В. Шутка</w:t>
      </w:r>
    </w:p>
    <w:p w:rsidR="00C35AD6" w:rsidRPr="00901444" w:rsidRDefault="00C35AD6" w:rsidP="00C35AD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35AD6" w:rsidRPr="00901444" w:rsidRDefault="00C35AD6" w:rsidP="00C35AD6">
      <w:pPr>
        <w:rPr>
          <w:rFonts w:ascii="Times New Roman" w:hAnsi="Times New Roman" w:cs="Times New Roman"/>
          <w:sz w:val="28"/>
          <w:szCs w:val="28"/>
        </w:rPr>
      </w:pPr>
    </w:p>
    <w:p w:rsidR="009B6450" w:rsidRPr="009B6450" w:rsidRDefault="009B6450" w:rsidP="00C35AD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6450" w:rsidRDefault="009B6450" w:rsidP="009B6450">
      <w:pPr>
        <w:jc w:val="right"/>
        <w:rPr>
          <w:sz w:val="28"/>
          <w:szCs w:val="28"/>
        </w:rPr>
      </w:pPr>
    </w:p>
    <w:p w:rsidR="00F27DEB" w:rsidRPr="00F27DEB" w:rsidRDefault="00F27DEB" w:rsidP="00901444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Default="00F27DE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35AD6" w:rsidRDefault="00C35AD6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35AD6" w:rsidRDefault="00C35AD6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35AD6" w:rsidRDefault="00C35AD6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35AD6" w:rsidRPr="00F27DEB" w:rsidRDefault="00C35AD6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01444" w:rsidRPr="00901444" w:rsidRDefault="00901444" w:rsidP="00901444">
      <w:pPr>
        <w:jc w:val="right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901444" w:rsidRPr="00901444" w:rsidRDefault="00901444" w:rsidP="00901444">
      <w:pPr>
        <w:jc w:val="right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901444" w:rsidRPr="00901444" w:rsidRDefault="00901444" w:rsidP="00901444">
      <w:pPr>
        <w:jc w:val="right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гарантий </w:t>
      </w:r>
    </w:p>
    <w:p w:rsidR="00901444" w:rsidRPr="00901444" w:rsidRDefault="00901444" w:rsidP="00901444">
      <w:pPr>
        <w:jc w:val="right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по инвестиционным проектам на конкурсной основе</w:t>
      </w:r>
    </w:p>
    <w:p w:rsidR="00901444" w:rsidRPr="00901444" w:rsidRDefault="00901444" w:rsidP="0090144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444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</w:t>
      </w:r>
      <w:r w:rsidRPr="00901444">
        <w:rPr>
          <w:rFonts w:ascii="Times New Roman" w:hAnsi="Times New Roman" w:cs="Times New Roman"/>
          <w:b/>
          <w:bCs/>
          <w:sz w:val="28"/>
          <w:szCs w:val="28"/>
        </w:rPr>
        <w:br/>
        <w:t>представляемых претендентом, если в качестве обеспечения исполнения</w:t>
      </w:r>
      <w:r w:rsidRPr="00901444">
        <w:rPr>
          <w:rFonts w:ascii="Times New Roman" w:hAnsi="Times New Roman" w:cs="Times New Roman"/>
          <w:b/>
          <w:bCs/>
          <w:sz w:val="28"/>
          <w:szCs w:val="28"/>
        </w:rPr>
        <w:br/>
        <w:t>обязатель</w:t>
      </w:r>
      <w:proofErr w:type="gramStart"/>
      <w:r w:rsidRPr="00901444">
        <w:rPr>
          <w:rFonts w:ascii="Times New Roman" w:hAnsi="Times New Roman" w:cs="Times New Roman"/>
          <w:b/>
          <w:bCs/>
          <w:sz w:val="28"/>
          <w:szCs w:val="28"/>
        </w:rPr>
        <w:t>ств пр</w:t>
      </w:r>
      <w:proofErr w:type="gramEnd"/>
      <w:r w:rsidRPr="00901444">
        <w:rPr>
          <w:rFonts w:ascii="Times New Roman" w:hAnsi="Times New Roman" w:cs="Times New Roman"/>
          <w:b/>
          <w:bCs/>
          <w:sz w:val="28"/>
          <w:szCs w:val="28"/>
        </w:rPr>
        <w:t>етендента предлагается залог имущества претендента</w:t>
      </w:r>
      <w:r w:rsidRPr="00901444">
        <w:rPr>
          <w:rFonts w:ascii="Times New Roman" w:hAnsi="Times New Roman" w:cs="Times New Roman"/>
          <w:b/>
          <w:bCs/>
          <w:sz w:val="28"/>
          <w:szCs w:val="28"/>
        </w:rPr>
        <w:br/>
        <w:t>или третьего лица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1. В случае передачи в залог движимого имущества: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а) надлежащим образом заверенные копии документов, удостоверяющих право собственности залогодателя (претендента или третьего лица) на передаваемое в залог имущество и отсутствие по нему всякого рода обременения;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б) перечень передаваемого в залог имущества с указанием серийного инвентарного и (или) заводского номера,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в) отчет организации-оценщика об оценке рыночной стоимости и ликвидности имущества, предлагаемого для передачи в залог;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г) документы (нотариально заверенные копии или оригиналы), подтверждающие фа</w:t>
      </w:r>
      <w:proofErr w:type="gramStart"/>
      <w:r w:rsidRPr="00901444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901444">
        <w:rPr>
          <w:rFonts w:ascii="Times New Roman" w:hAnsi="Times New Roman" w:cs="Times New Roman"/>
          <w:sz w:val="28"/>
          <w:szCs w:val="28"/>
        </w:rPr>
        <w:t>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копии документов, подтверждающих уплату (внесение) страховых взносов (платежей);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>) справка таможенного органа о том, что передаваемое в залог имущество прошло таможенное оформление (в случае передачи в залог импортного имущества).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2. В случае передачи в залог недвижимого имущества: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а) надлежащим образом заверенные копии документов, подтверждающих государственную регистрацию права собственности (хозяйственного ведения) залогодателя (претендента или третьего лица) на передаваемое в залог имущество и отсутствие по нему всякого рода обременения;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б) отчет организации-оценщика об оценке рыночной стоимости и ликвидности имущества, предлагаемого для передачи в залог;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в) документы (нотариально заверенные копии или оригиналы), подтверждающие фа</w:t>
      </w:r>
      <w:proofErr w:type="gramStart"/>
      <w:r w:rsidRPr="00901444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901444">
        <w:rPr>
          <w:rFonts w:ascii="Times New Roman" w:hAnsi="Times New Roman" w:cs="Times New Roman"/>
          <w:sz w:val="28"/>
          <w:szCs w:val="28"/>
        </w:rPr>
        <w:t>ахования передаваемого в залог имущества от всех рисков утраты и повреждения на сумму не менее его рыночной стоимости, включая договоры страхования или страховые полисы, а также копии документов, подтверждающих уплату (внесение) страховых взносов (платежей);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г) документ, подтверждающий согласие уполномоченного органа управления залогодателя на совершение сделки по передаче в залог имущества </w:t>
      </w:r>
      <w:r w:rsidRPr="00901444">
        <w:rPr>
          <w:rFonts w:ascii="Times New Roman" w:hAnsi="Times New Roman" w:cs="Times New Roman"/>
          <w:sz w:val="28"/>
          <w:szCs w:val="28"/>
        </w:rPr>
        <w:lastRenderedPageBreak/>
        <w:t>залогодателя (в случаях, установленных законодательством Российской Федерации, учредительными и иными документами залогодателя);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>) документы, содержащие сведения о техническом состоянии и текущей балансовой стоимости объекта недвижимости;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е) надлежащим образом заверенные 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залогодателя на земельный участок;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ж) документ, подтверждающий согласие собственника (арендодателя) земельного участка на передачу в залог права аренды земельного участка, на котором расположен принадлежащий залогодателю объект недвижимости (в случае, если это предусмотрено договором аренды и законодательством Российской Федерации).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3. Если залогодателем является третье лицо, дополнительно к документам, указанным соответственно в пунктах 1-2 настоящего Перечня, представляются: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а) надлежащим образом заверенные копии учредительных документов залогодателя, включая приложения и изменения;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б) копия документа, подтверждающего факт внесения записи о залогодателе как юридическом лице в Единый государственный реестр юридических лиц;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в) копия свидетельства о постановке на учет в налоговом органе;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г) документы (нотариально заверенные копии или оригиналы), подтверждающие полномочия руководителя залогодателя на подписание договора залога от имени залогодателя и главного бухгалтера залогодателя (решение об избрании, приказ о назначении, приказ о вступлении в должность, контракт, доверенность и др.), а также нотариально заверенные образцы подписей указанных лиц и оттиска печати залогодателя;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>) справка об отсутствии задолженности по налоговым и иным обязательным платежам в бюджеты всех уровней и государственные внебюджетные фонды на первое число месяца подачи заявки;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е) сведения о действующих счетах залогодателя, открытых в кредитных организациях;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01444">
        <w:rPr>
          <w:rFonts w:ascii="Times New Roman" w:hAnsi="Times New Roman" w:cs="Times New Roman"/>
          <w:sz w:val="28"/>
          <w:szCs w:val="28"/>
        </w:rPr>
        <w:t>ж) копии бухгалтерских отчетов залогодателя за последние отчетный год и на последнюю отчетную дату по установленным Министерством финансов Российской Федерации формам с пояснительными записками к ним с отметкой налогового органа об их принятии;</w:t>
      </w:r>
      <w:proofErr w:type="gramEnd"/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144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>) расшифровки задолженности по кредитам банков и займам у других юридических лиц к представленным бухгалтерским балансам за последний финансовый год, на последнюю отчетную дату и на дату подачи заявления с указанием кредиторов, величины долга,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штрафы;</w:t>
      </w:r>
      <w:proofErr w:type="gramEnd"/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и) копия аудиторского заключения о достоверности бухгалтерской отчетности залогодателя за последний отчетный год (для юридических лиц, которые в соответствии с законодательством Российской Федерации должны проходить ежегодную аудиторскую проверку).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01444">
        <w:rPr>
          <w:rFonts w:ascii="Times New Roman" w:hAnsi="Times New Roman" w:cs="Times New Roman"/>
          <w:sz w:val="28"/>
          <w:szCs w:val="28"/>
        </w:rPr>
        <w:t>В случае непредставления документов, указанных в подпунктах «а» и «</w:t>
      </w:r>
      <w:proofErr w:type="spellStart"/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 xml:space="preserve">» </w:t>
      </w:r>
      <w:r w:rsidRPr="00901444">
        <w:rPr>
          <w:rFonts w:ascii="Times New Roman" w:hAnsi="Times New Roman" w:cs="Times New Roman"/>
          <w:sz w:val="28"/>
          <w:szCs w:val="28"/>
        </w:rPr>
        <w:lastRenderedPageBreak/>
        <w:t xml:space="preserve">пункта 1, подпунктах «а» и </w:t>
      </w:r>
      <w:hyperlink r:id="rId6" w:anchor="/document/26942059/entry/336" w:history="1">
        <w:r w:rsidRPr="00901444">
          <w:rPr>
            <w:rFonts w:ascii="Times New Roman" w:hAnsi="Times New Roman" w:cs="Times New Roman"/>
            <w:sz w:val="28"/>
            <w:szCs w:val="28"/>
          </w:rPr>
          <w:t>«е» пункта 2</w:t>
        </w:r>
      </w:hyperlink>
      <w:r w:rsidRPr="009014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anchor="/document/26942059/entry/342" w:history="1">
        <w:r w:rsidRPr="00901444">
          <w:rPr>
            <w:rFonts w:ascii="Times New Roman" w:hAnsi="Times New Roman" w:cs="Times New Roman"/>
            <w:sz w:val="28"/>
            <w:szCs w:val="28"/>
          </w:rPr>
          <w:t>подпунктах «б»</w:t>
        </w:r>
      </w:hyperlink>
      <w:r w:rsidRPr="0090144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/document/26942059/entry/343" w:history="1">
        <w:r w:rsidRPr="00901444">
          <w:rPr>
            <w:rFonts w:ascii="Times New Roman" w:hAnsi="Times New Roman" w:cs="Times New Roman"/>
            <w:sz w:val="28"/>
            <w:szCs w:val="28"/>
          </w:rPr>
          <w:t>«в»</w:t>
        </w:r>
      </w:hyperlink>
      <w:r w:rsidRPr="00901444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901444">
        <w:rPr>
          <w:rFonts w:ascii="Times New Roman" w:hAnsi="Times New Roman" w:cs="Times New Roman"/>
          <w:sz w:val="28"/>
          <w:szCs w:val="28"/>
        </w:rPr>
        <w:fldChar w:fldCharType="begin"/>
      </w:r>
      <w:r w:rsidRPr="00901444">
        <w:rPr>
          <w:rFonts w:ascii="Times New Roman" w:hAnsi="Times New Roman" w:cs="Times New Roman"/>
          <w:sz w:val="28"/>
          <w:szCs w:val="28"/>
        </w:rPr>
        <w:instrText xml:space="preserve"> HYPERLINK "https://demo.garant.ru/" \l "/document/26942059/entry/345" </w:instrText>
      </w:r>
      <w:r w:rsidRPr="00901444">
        <w:rPr>
          <w:rFonts w:ascii="Times New Roman" w:hAnsi="Times New Roman" w:cs="Times New Roman"/>
          <w:sz w:val="28"/>
          <w:szCs w:val="28"/>
        </w:rPr>
        <w:fldChar w:fldCharType="separate"/>
      </w:r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>» пункта 3</w:t>
      </w:r>
      <w:r w:rsidRPr="00901444">
        <w:rPr>
          <w:rFonts w:ascii="Times New Roman" w:hAnsi="Times New Roman" w:cs="Times New Roman"/>
          <w:sz w:val="28"/>
          <w:szCs w:val="28"/>
        </w:rPr>
        <w:fldChar w:fldCharType="end"/>
      </w:r>
      <w:r w:rsidRPr="00901444">
        <w:rPr>
          <w:rFonts w:ascii="Times New Roman" w:hAnsi="Times New Roman" w:cs="Times New Roman"/>
          <w:sz w:val="28"/>
          <w:szCs w:val="28"/>
        </w:rPr>
        <w:t xml:space="preserve"> настоящего Перечня, по инициативе претендента Организатор запрашивает указанные документы в рамках межведомственного информационного взаимодействия.</w:t>
      </w:r>
      <w:proofErr w:type="gramEnd"/>
    </w:p>
    <w:p w:rsidR="00901444" w:rsidRPr="00901444" w:rsidRDefault="00901444" w:rsidP="009014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1444" w:rsidRPr="00901444" w:rsidRDefault="00901444" w:rsidP="00901444">
      <w:pPr>
        <w:jc w:val="right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901444" w:rsidRPr="00901444" w:rsidRDefault="00901444" w:rsidP="00901444">
      <w:pPr>
        <w:jc w:val="right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901444" w:rsidRPr="00901444" w:rsidRDefault="00901444" w:rsidP="00901444">
      <w:pPr>
        <w:jc w:val="right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гарантий </w:t>
      </w:r>
    </w:p>
    <w:p w:rsidR="00901444" w:rsidRPr="00901444" w:rsidRDefault="00901444" w:rsidP="00901444">
      <w:pPr>
        <w:jc w:val="right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по инвестиционным проектам на конкурсной основе</w:t>
      </w:r>
    </w:p>
    <w:p w:rsidR="00901444" w:rsidRPr="00901444" w:rsidRDefault="00901444" w:rsidP="0090144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</w:t>
      </w:r>
      <w:r w:rsidRPr="00901444">
        <w:rPr>
          <w:rFonts w:ascii="Times New Roman" w:hAnsi="Times New Roman" w:cs="Times New Roman"/>
          <w:b/>
          <w:bCs/>
          <w:sz w:val="28"/>
          <w:szCs w:val="28"/>
        </w:rPr>
        <w:br/>
        <w:t>представляемых претендентом, если в качестве обеспечения исполнения</w:t>
      </w:r>
      <w:r w:rsidRPr="00901444">
        <w:rPr>
          <w:rFonts w:ascii="Times New Roman" w:hAnsi="Times New Roman" w:cs="Times New Roman"/>
          <w:b/>
          <w:bCs/>
          <w:sz w:val="28"/>
          <w:szCs w:val="28"/>
        </w:rPr>
        <w:br/>
        <w:t>обязатель</w:t>
      </w:r>
      <w:proofErr w:type="gramStart"/>
      <w:r w:rsidRPr="00901444">
        <w:rPr>
          <w:rFonts w:ascii="Times New Roman" w:hAnsi="Times New Roman" w:cs="Times New Roman"/>
          <w:b/>
          <w:bCs/>
          <w:sz w:val="28"/>
          <w:szCs w:val="28"/>
        </w:rPr>
        <w:t>ств пр</w:t>
      </w:r>
      <w:proofErr w:type="gramEnd"/>
      <w:r w:rsidRPr="00901444">
        <w:rPr>
          <w:rFonts w:ascii="Times New Roman" w:hAnsi="Times New Roman" w:cs="Times New Roman"/>
          <w:b/>
          <w:bCs/>
          <w:sz w:val="28"/>
          <w:szCs w:val="28"/>
        </w:rPr>
        <w:t>етендента предлагается банковская гарантия</w:t>
      </w:r>
      <w:r w:rsidRPr="00901444">
        <w:rPr>
          <w:rFonts w:ascii="Times New Roman" w:hAnsi="Times New Roman" w:cs="Times New Roman"/>
          <w:b/>
          <w:bCs/>
          <w:sz w:val="28"/>
          <w:szCs w:val="28"/>
        </w:rPr>
        <w:br/>
        <w:t>или поручительство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1444">
        <w:rPr>
          <w:rFonts w:ascii="Times New Roman" w:hAnsi="Times New Roman" w:cs="Times New Roman"/>
          <w:sz w:val="28"/>
          <w:szCs w:val="28"/>
        </w:rPr>
        <w:t>Письменное согласие кредитной организации или поручителя выступить соответственно гарантом или поручителем по обязательствам претендента с приложением нотариально заверенных копий документов, подтверждающих согласие уполномоченного органа управления кредитной организации (поручителя) на совершение сделки по предоставлению банковской гарантии (поручительства) в обеспечение исполнения обязательств претендента (в случаях, установленных законодательством Российской Федерации, учредительными и иными документами кредитной организации (поручителя).</w:t>
      </w:r>
      <w:proofErr w:type="gramEnd"/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2. Нотариально заверенные копии учредительных документов кредитной организации (поручителя), включая приложения и изменения.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3. Копия документа, подтверждающего факт внесения записи о кредитной организации (поручителе) как юридическом лице в Единый государственный реестр юридических лиц.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4. Копия свидетельства о постановке на учет в налоговом органе.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01444">
        <w:rPr>
          <w:rFonts w:ascii="Times New Roman" w:hAnsi="Times New Roman" w:cs="Times New Roman"/>
          <w:sz w:val="28"/>
          <w:szCs w:val="28"/>
        </w:rPr>
        <w:t>Документы (нотариально заверенные копии или оригиналы), подтверждающие полномочия единоличного исполнительного органа кредитной организации (поручителя) или иного уполномоченного лица на совершение сделок от имени кредитной организации (поручителя) и главного бухгалтера кредитной организации (поручителя) (решение об избрании, приказ о назначении, приказ о вступлении в должность, контракт, доверенность и др.), а также нотариально заверенные образцы подписей указанных лиц и оттиска печати кредитной организации</w:t>
      </w:r>
      <w:proofErr w:type="gramEnd"/>
      <w:r w:rsidRPr="00901444">
        <w:rPr>
          <w:rFonts w:ascii="Times New Roman" w:hAnsi="Times New Roman" w:cs="Times New Roman"/>
          <w:sz w:val="28"/>
          <w:szCs w:val="28"/>
        </w:rPr>
        <w:t xml:space="preserve"> (поручителя).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6. Справка об отсутствии задолженности по налоговым и иным обязательным платежам в бюджеты всех уровней и государственные внебюджетные фонды на первое число месяца подачи заявки.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7. Кредитной организацией, выдающей банковскую гарантию, дополнительно к документам, указанным в пунктах 1-6 настоящего Перечня, представляются: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а) нотариально заверенная копия лицензии Центрального банка Российской Федерации на осуществление банковских операций;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б) баланс кредитной организации (оборотная ведомость по счетам бухгалтерского учета) и отчет о прибылях и убытках за последний отчетный </w:t>
      </w:r>
      <w:r w:rsidRPr="00901444">
        <w:rPr>
          <w:rFonts w:ascii="Times New Roman" w:hAnsi="Times New Roman" w:cs="Times New Roman"/>
          <w:sz w:val="28"/>
          <w:szCs w:val="28"/>
        </w:rPr>
        <w:lastRenderedPageBreak/>
        <w:t>год (поквартально) и последнюю отчетную дату;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в) копия аудиторского заключения о достоверности бухгалтерской отчетности кредитной организации за последний отчетный год;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г) расчет собственных средств (капитала) кредитной организации и показатели обязательных экономических нормативов, в том числе показатели ликвидности банка, за последний отчетный год поквартально, с приведением диапазона допустимых значений;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>)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 об отсутствии задержек в оплате расчетных документов о том, что к кредитной организации не применяются меры по ее финансовому оздоровлению, реорганизации, не назначена временная администрация;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е) документы, подтверждающие согласование Центральным банком Российской Федерации кандидатур уполномоченных должностных лиц.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8. Поручителем дополнительно к документам, указанным в пунктах 1-7 настоящего Перечня, представляются: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а) надлежащим образом заверенная копия лицензии на осуществление поручителем хозяйственной деятельности в случаях, предусмотренных федеральным законодательством;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>б) сведения о действующих счетах поручителя, открытых в кредитных организациях;</w:t>
      </w:r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01444">
        <w:rPr>
          <w:rFonts w:ascii="Times New Roman" w:hAnsi="Times New Roman" w:cs="Times New Roman"/>
          <w:sz w:val="28"/>
          <w:szCs w:val="28"/>
        </w:rPr>
        <w:t>в) копии бухгалтерских отчетов залогодателя за последние отчетный год и на последнюю отчетную дату по установленным Министерством финансов Российской Федерации формам с пояснительными записками к ним, с отметкой налогового органа об их принятии;</w:t>
      </w:r>
      <w:proofErr w:type="gramEnd"/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01444">
        <w:rPr>
          <w:rFonts w:ascii="Times New Roman" w:hAnsi="Times New Roman" w:cs="Times New Roman"/>
          <w:sz w:val="28"/>
          <w:szCs w:val="28"/>
        </w:rPr>
        <w:t>г) расшифровки задолженности по кредитам банков и займам у других юридических лиц к представленным бухгалтерским балансам за последний финансовый год, на последнюю отчетную дату и на дату подачи заявления с указанием кредиторов, величины долга, дат получения и погашения кредитов, видов их обеспечения, процентной ставки, периодичности погашения, сумм просроченных обязательств, включая проценты и штрафы;</w:t>
      </w:r>
      <w:proofErr w:type="gramEnd"/>
    </w:p>
    <w:p w:rsidR="00901444" w:rsidRP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014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1444">
        <w:rPr>
          <w:rFonts w:ascii="Times New Roman" w:hAnsi="Times New Roman" w:cs="Times New Roman"/>
          <w:sz w:val="28"/>
          <w:szCs w:val="28"/>
        </w:rPr>
        <w:t>) копия аудиторского заключения о достоверности бухгалтерской отчетности поручителя за последний финансовый год (для юридических лиц, которые в соответствии с законодательством Российской Федерации должны проходить ежегодную аудиторскую проверку).</w:t>
      </w:r>
    </w:p>
    <w:p w:rsidR="00901444" w:rsidRDefault="00901444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01444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документов, указанных в пунктах 3, </w:t>
      </w:r>
      <w:hyperlink r:id="rId9" w:anchor="/document/26942059/entry/44" w:history="1">
        <w:r w:rsidRPr="0090144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014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/document/26942059/entry/46" w:history="1">
        <w:r w:rsidRPr="0090144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01444">
        <w:rPr>
          <w:rFonts w:ascii="Times New Roman" w:hAnsi="Times New Roman" w:cs="Times New Roman"/>
          <w:sz w:val="28"/>
          <w:szCs w:val="28"/>
        </w:rPr>
        <w:t>, подпункте «а» пункта 8 настоящего Перечня, по инициативе претендента Организатор запрашивает указанные документы в рамках межведомственного информационного взаимодействия.</w:t>
      </w:r>
    </w:p>
    <w:p w:rsidR="00C35AD6" w:rsidRDefault="00C35AD6" w:rsidP="0090144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35AD6" w:rsidRDefault="00C35AD6" w:rsidP="00C35AD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5AD6" w:rsidRDefault="00C35AD6" w:rsidP="00C35AD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67C70">
        <w:rPr>
          <w:rFonts w:ascii="Times New Roman" w:hAnsi="Times New Roman" w:cs="Times New Roman"/>
          <w:sz w:val="28"/>
          <w:szCs w:val="28"/>
        </w:rPr>
        <w:t xml:space="preserve">лавный специалист по </w:t>
      </w:r>
      <w:proofErr w:type="gramStart"/>
      <w:r w:rsidRPr="00567C70">
        <w:rPr>
          <w:rFonts w:ascii="Times New Roman" w:hAnsi="Times New Roman" w:cs="Times New Roman"/>
          <w:sz w:val="28"/>
          <w:szCs w:val="28"/>
        </w:rPr>
        <w:t>социально-экономическим</w:t>
      </w:r>
      <w:proofErr w:type="gramEnd"/>
      <w:r w:rsidRPr="0056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AD6" w:rsidRDefault="00C35AD6" w:rsidP="00C35AD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67C70">
        <w:rPr>
          <w:rFonts w:ascii="Times New Roman" w:hAnsi="Times New Roman" w:cs="Times New Roman"/>
          <w:sz w:val="28"/>
          <w:szCs w:val="28"/>
        </w:rPr>
        <w:t xml:space="preserve">вопросам администрации </w:t>
      </w:r>
    </w:p>
    <w:p w:rsidR="00C35AD6" w:rsidRDefault="00C35AD6" w:rsidP="00C35AD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567C7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67C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41CF2" w:rsidRPr="00C35AD6" w:rsidRDefault="00C35AD6" w:rsidP="00C35AD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И.В. Шутка</w:t>
      </w:r>
    </w:p>
    <w:sectPr w:rsidR="00B41CF2" w:rsidRPr="00C35AD6" w:rsidSect="00C35AD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648"/>
    <w:multiLevelType w:val="multilevel"/>
    <w:tmpl w:val="121606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76E79"/>
    <w:multiLevelType w:val="multilevel"/>
    <w:tmpl w:val="2AF76E7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10C20"/>
    <w:multiLevelType w:val="multilevel"/>
    <w:tmpl w:val="32010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354ED"/>
    <w:rsid w:val="00486D15"/>
    <w:rsid w:val="00487F84"/>
    <w:rsid w:val="005323C6"/>
    <w:rsid w:val="005377EF"/>
    <w:rsid w:val="0055316C"/>
    <w:rsid w:val="00592C45"/>
    <w:rsid w:val="005954C1"/>
    <w:rsid w:val="005B3D79"/>
    <w:rsid w:val="006409B2"/>
    <w:rsid w:val="00683A07"/>
    <w:rsid w:val="007B27EE"/>
    <w:rsid w:val="0083263A"/>
    <w:rsid w:val="00901444"/>
    <w:rsid w:val="00954616"/>
    <w:rsid w:val="009B6450"/>
    <w:rsid w:val="009F1F39"/>
    <w:rsid w:val="00A7636B"/>
    <w:rsid w:val="00AC2228"/>
    <w:rsid w:val="00AC5FE3"/>
    <w:rsid w:val="00B41CF2"/>
    <w:rsid w:val="00B47553"/>
    <w:rsid w:val="00BB3992"/>
    <w:rsid w:val="00BF5721"/>
    <w:rsid w:val="00C35AD6"/>
    <w:rsid w:val="00C66884"/>
    <w:rsid w:val="00C737CC"/>
    <w:rsid w:val="00D03B4D"/>
    <w:rsid w:val="00D13402"/>
    <w:rsid w:val="00D2435B"/>
    <w:rsid w:val="00D53EA7"/>
    <w:rsid w:val="00D616A3"/>
    <w:rsid w:val="00D70556"/>
    <w:rsid w:val="00D942AD"/>
    <w:rsid w:val="00DE0F9B"/>
    <w:rsid w:val="00E51D67"/>
    <w:rsid w:val="00E54820"/>
    <w:rsid w:val="00E9284B"/>
    <w:rsid w:val="00F27DE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B41CF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41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41C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B4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aa">
    <w:name w:val="Основной текст_"/>
    <w:link w:val="3"/>
    <w:rsid w:val="009B6450"/>
    <w:rPr>
      <w:spacing w:val="5"/>
      <w:shd w:val="clear" w:color="auto" w:fill="FFFFFF"/>
    </w:rPr>
  </w:style>
  <w:style w:type="character" w:customStyle="1" w:styleId="11">
    <w:name w:val="Основной текст1"/>
    <w:rsid w:val="009B6450"/>
    <w:rPr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9B6450"/>
    <w:pPr>
      <w:shd w:val="clear" w:color="auto" w:fill="FFFFFF"/>
      <w:autoSpaceDE/>
      <w:autoSpaceDN/>
      <w:adjustRightInd/>
      <w:spacing w:before="660" w:line="365" w:lineRule="exact"/>
      <w:ind w:firstLine="0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9B6450"/>
    <w:pPr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  <w:style w:type="character" w:customStyle="1" w:styleId="12">
    <w:name w:val="Заголовок №1_"/>
    <w:link w:val="13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21">
    <w:name w:val="Основной текст2"/>
    <w:rsid w:val="009B6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9B6450"/>
    <w:pPr>
      <w:shd w:val="clear" w:color="auto" w:fill="FFFFFF"/>
      <w:autoSpaceDE/>
      <w:autoSpaceDN/>
      <w:adjustRightInd/>
      <w:spacing w:before="240" w:after="240" w:line="317" w:lineRule="exact"/>
      <w:ind w:hanging="1240"/>
      <w:jc w:val="left"/>
      <w:outlineLvl w:val="0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3669</Words>
  <Characters>20915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32</cp:revision>
  <cp:lastPrinted>2020-02-11T07:44:00Z</cp:lastPrinted>
  <dcterms:created xsi:type="dcterms:W3CDTF">2015-11-24T06:39:00Z</dcterms:created>
  <dcterms:modified xsi:type="dcterms:W3CDTF">2021-02-19T12:47:00Z</dcterms:modified>
</cp:coreProperties>
</file>