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0079D" w:rsidTr="0020079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079D" w:rsidRPr="00AE46C8" w:rsidRDefault="0020079D" w:rsidP="0020079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79D" w:rsidTr="0020079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079D" w:rsidRPr="00487F84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0079D" w:rsidRPr="00487F84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0079D" w:rsidRPr="00D13402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0079D" w:rsidRPr="00487F84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0079D" w:rsidTr="0020079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79D" w:rsidRPr="00D942AD" w:rsidRDefault="0020079D" w:rsidP="00422AD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02446D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_»_____</w:t>
            </w:r>
            <w:r w:rsidR="0002446D">
              <w:rPr>
                <w:rFonts w:ascii="Times New Roman" w:hAnsi="Times New Roman" w:cs="Times New Roman"/>
                <w:bCs/>
              </w:rPr>
              <w:t>02___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422AD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0079D" w:rsidRPr="00D942AD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0079D" w:rsidRPr="00D942AD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2446D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20079D" w:rsidTr="0020079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079D" w:rsidRPr="00772B26" w:rsidRDefault="0020079D" w:rsidP="002007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422A3" w:rsidRDefault="001422A3" w:rsidP="001422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79D" w:rsidRDefault="0020079D" w:rsidP="001422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79D" w:rsidRPr="001422A3" w:rsidRDefault="0020079D" w:rsidP="001422A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72B26" w:rsidRDefault="00772B26" w:rsidP="002007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72B26" w:rsidRDefault="00772B26" w:rsidP="002007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20079D" w:rsidRDefault="00AA13A7" w:rsidP="0020079D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422AD9">
              <w:rPr>
                <w:szCs w:val="28"/>
              </w:rPr>
              <w:t>5</w:t>
            </w:r>
            <w:r>
              <w:rPr>
                <w:szCs w:val="28"/>
              </w:rPr>
              <w:t xml:space="preserve"> ноября</w:t>
            </w:r>
            <w:r w:rsidR="001422A3">
              <w:rPr>
                <w:szCs w:val="28"/>
              </w:rPr>
              <w:t xml:space="preserve"> 20</w:t>
            </w:r>
            <w:r w:rsidR="00422AD9">
              <w:rPr>
                <w:szCs w:val="28"/>
              </w:rPr>
              <w:t>20</w:t>
            </w:r>
            <w:r w:rsidR="001422A3">
              <w:rPr>
                <w:szCs w:val="28"/>
              </w:rPr>
              <w:t xml:space="preserve"> года № </w:t>
            </w:r>
            <w:r w:rsidR="00422AD9">
              <w:rPr>
                <w:szCs w:val="28"/>
              </w:rPr>
              <w:t>152</w:t>
            </w:r>
            <w:r w:rsidR="00772B26">
              <w:rPr>
                <w:b w:val="0"/>
                <w:szCs w:val="28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</w:t>
            </w:r>
          </w:p>
          <w:p w:rsidR="00AA13A7" w:rsidRDefault="00AA13A7" w:rsidP="0020079D">
            <w:pPr>
              <w:pStyle w:val="21"/>
            </w:pPr>
            <w:r>
              <w:rPr>
                <w:szCs w:val="28"/>
              </w:rPr>
              <w:t>гражданского</w:t>
            </w:r>
            <w:r>
              <w:t xml:space="preserve"> </w:t>
            </w:r>
            <w:r>
              <w:rPr>
                <w:szCs w:val="28"/>
              </w:rPr>
              <w:t>общества</w:t>
            </w: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AA13A7" w:rsidRDefault="00AA13A7" w:rsidP="0020079D">
            <w:pPr>
              <w:pStyle w:val="21"/>
              <w:rPr>
                <w:szCs w:val="28"/>
              </w:rPr>
            </w:pPr>
            <w:r>
              <w:t>Красноармейского района»</w:t>
            </w:r>
          </w:p>
          <w:p w:rsidR="002E1BB5" w:rsidRDefault="002E1BB5" w:rsidP="00772B26">
            <w:pPr>
              <w:pStyle w:val="21"/>
              <w:rPr>
                <w:szCs w:val="28"/>
              </w:rPr>
            </w:pPr>
          </w:p>
        </w:tc>
      </w:tr>
    </w:tbl>
    <w:p w:rsidR="00DE672D" w:rsidRDefault="00DE672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422A3" w:rsidRPr="002E1BB5" w:rsidRDefault="001422A3" w:rsidP="00D35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D358F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2E1BB5" w:rsidRPr="002E1BB5" w:rsidRDefault="002E1BB5" w:rsidP="00D35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Устава </w:t>
            </w: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 w:rsidR="0020079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2E1BB5" w:rsidRPr="00AA13A7" w:rsidRDefault="0020079D" w:rsidP="00D358F4">
            <w:pPr>
              <w:pStyle w:val="21"/>
              <w:tabs>
                <w:tab w:val="left" w:pos="690"/>
              </w:tabs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         </w:t>
            </w:r>
            <w:r w:rsidR="00CA6A35">
              <w:rPr>
                <w:b w:val="0"/>
                <w:szCs w:val="28"/>
              </w:rPr>
              <w:t>1</w:t>
            </w:r>
            <w:r w:rsidR="00E47960">
              <w:rPr>
                <w:b w:val="0"/>
                <w:szCs w:val="28"/>
              </w:rPr>
              <w:t>.</w:t>
            </w:r>
            <w:r w:rsidR="00DE672D">
              <w:rPr>
                <w:b w:val="0"/>
                <w:szCs w:val="28"/>
              </w:rPr>
              <w:t xml:space="preserve"> </w:t>
            </w:r>
            <w:r w:rsidR="00680D5F">
              <w:rPr>
                <w:b w:val="0"/>
                <w:szCs w:val="28"/>
              </w:rPr>
              <w:t xml:space="preserve">Внести изменение </w:t>
            </w:r>
            <w:r w:rsidR="00844143">
              <w:rPr>
                <w:b w:val="0"/>
                <w:szCs w:val="28"/>
              </w:rPr>
              <w:t xml:space="preserve">в Приложение 3 </w:t>
            </w:r>
            <w:r w:rsidR="00133AA1">
              <w:rPr>
                <w:b w:val="0"/>
                <w:color w:val="000000"/>
                <w:spacing w:val="-3"/>
              </w:rPr>
              <w:t>подпрограмму</w:t>
            </w:r>
            <w:r w:rsidR="00133AA1" w:rsidRPr="00C1566F">
              <w:rPr>
                <w:b w:val="0"/>
                <w:color w:val="000000"/>
                <w:spacing w:val="-3"/>
              </w:rPr>
              <w:t xml:space="preserve"> «Поддержка субъе</w:t>
            </w:r>
            <w:r w:rsidR="00133AA1" w:rsidRPr="00C1566F">
              <w:rPr>
                <w:b w:val="0"/>
                <w:color w:val="000000"/>
                <w:spacing w:val="-3"/>
              </w:rPr>
              <w:t>к</w:t>
            </w:r>
            <w:r w:rsidR="00133AA1" w:rsidRPr="00C1566F">
              <w:rPr>
                <w:b w:val="0"/>
                <w:color w:val="000000"/>
                <w:spacing w:val="-3"/>
              </w:rPr>
              <w:t xml:space="preserve">тов малого и среднего предпринимательства </w:t>
            </w:r>
            <w:proofErr w:type="spellStart"/>
            <w:r w:rsidR="00133AA1" w:rsidRPr="00C1566F">
              <w:rPr>
                <w:b w:val="0"/>
                <w:color w:val="000000"/>
              </w:rPr>
              <w:t>Старонижестеблиевского</w:t>
            </w:r>
            <w:proofErr w:type="spellEnd"/>
            <w:r w:rsidR="00133AA1" w:rsidRPr="00C1566F">
              <w:rPr>
                <w:b w:val="0"/>
                <w:color w:val="000000"/>
              </w:rPr>
              <w:t xml:space="preserve"> </w:t>
            </w:r>
            <w:r w:rsidR="00133AA1" w:rsidRPr="00C1566F">
              <w:rPr>
                <w:b w:val="0"/>
                <w:color w:val="000000"/>
                <w:spacing w:val="-1"/>
              </w:rPr>
              <w:t>сельск</w:t>
            </w:r>
            <w:r w:rsidR="00133AA1" w:rsidRPr="00C1566F">
              <w:rPr>
                <w:b w:val="0"/>
                <w:color w:val="000000"/>
                <w:spacing w:val="-1"/>
              </w:rPr>
              <w:t>о</w:t>
            </w:r>
            <w:r w:rsidR="00133AA1" w:rsidRPr="00C1566F">
              <w:rPr>
                <w:b w:val="0"/>
                <w:color w:val="000000"/>
                <w:spacing w:val="-1"/>
              </w:rPr>
              <w:t xml:space="preserve">го поселения </w:t>
            </w:r>
            <w:r w:rsidR="00133AA1" w:rsidRPr="00C1566F">
              <w:rPr>
                <w:b w:val="0"/>
                <w:color w:val="000000"/>
                <w:spacing w:val="-2"/>
              </w:rPr>
              <w:t>Красноармейского района»</w:t>
            </w:r>
            <w:r w:rsidR="00133AA1">
              <w:rPr>
                <w:b w:val="0"/>
                <w:color w:val="000000"/>
                <w:spacing w:val="-2"/>
              </w:rPr>
              <w:t xml:space="preserve"> </w:t>
            </w:r>
            <w:r w:rsidR="00133AA1">
              <w:rPr>
                <w:b w:val="0"/>
                <w:szCs w:val="28"/>
              </w:rPr>
              <w:t>муниципальной программы</w:t>
            </w:r>
            <w:r>
              <w:rPr>
                <w:b w:val="0"/>
                <w:szCs w:val="28"/>
              </w:rPr>
              <w:t xml:space="preserve"> «</w:t>
            </w:r>
            <w:r w:rsidR="00AA13A7" w:rsidRPr="00AA13A7">
              <w:rPr>
                <w:b w:val="0"/>
                <w:szCs w:val="28"/>
              </w:rPr>
              <w:t>Развитие местного самоуправления и гражданского</w:t>
            </w:r>
            <w:r w:rsidR="00AA13A7">
              <w:rPr>
                <w:b w:val="0"/>
              </w:rPr>
              <w:t xml:space="preserve"> </w:t>
            </w:r>
            <w:r w:rsidR="00AA13A7" w:rsidRPr="00AA13A7">
              <w:rPr>
                <w:b w:val="0"/>
                <w:szCs w:val="28"/>
              </w:rPr>
              <w:t>общества</w:t>
            </w:r>
            <w:r w:rsidR="00AA13A7" w:rsidRPr="00AA13A7">
              <w:rPr>
                <w:b w:val="0"/>
              </w:rPr>
              <w:t xml:space="preserve"> </w:t>
            </w:r>
            <w:proofErr w:type="spellStart"/>
            <w:r w:rsidR="00AA13A7" w:rsidRPr="00AA13A7">
              <w:rPr>
                <w:b w:val="0"/>
              </w:rPr>
              <w:t>Старонижестеблиевского</w:t>
            </w:r>
            <w:proofErr w:type="spellEnd"/>
            <w:r w:rsidR="00AA13A7" w:rsidRPr="00AA13A7">
              <w:rPr>
                <w:b w:val="0"/>
              </w:rPr>
              <w:t xml:space="preserve"> сельского поселения</w:t>
            </w:r>
            <w:r w:rsidR="00AA13A7">
              <w:rPr>
                <w:b w:val="0"/>
              </w:rPr>
              <w:t xml:space="preserve"> </w:t>
            </w:r>
            <w:r w:rsidR="00AA13A7" w:rsidRPr="00AA13A7">
              <w:rPr>
                <w:b w:val="0"/>
              </w:rPr>
              <w:t>Красноармейского района»</w:t>
            </w:r>
            <w:r w:rsidR="00C1566F">
              <w:rPr>
                <w:b w:val="0"/>
                <w:szCs w:val="28"/>
              </w:rPr>
              <w:t xml:space="preserve">, </w:t>
            </w:r>
            <w:r w:rsidR="00133AA1">
              <w:rPr>
                <w:b w:val="0"/>
                <w:szCs w:val="28"/>
              </w:rPr>
              <w:t xml:space="preserve">включив </w:t>
            </w:r>
            <w:r w:rsidR="00844143">
              <w:rPr>
                <w:b w:val="0"/>
                <w:szCs w:val="28"/>
              </w:rPr>
              <w:t xml:space="preserve">в </w:t>
            </w:r>
            <w:r w:rsidR="00844143">
              <w:rPr>
                <w:b w:val="0"/>
                <w:color w:val="000000"/>
                <w:spacing w:val="-2"/>
              </w:rPr>
              <w:t>пункт 3</w:t>
            </w:r>
            <w:r w:rsidR="00C1566F">
              <w:rPr>
                <w:b w:val="0"/>
                <w:color w:val="000000"/>
                <w:spacing w:val="-2"/>
              </w:rPr>
              <w:t xml:space="preserve"> </w:t>
            </w:r>
            <w:r w:rsidR="00133AA1">
              <w:rPr>
                <w:b w:val="0"/>
                <w:color w:val="000000"/>
                <w:spacing w:val="-2"/>
              </w:rPr>
              <w:t>«</w:t>
            </w:r>
            <w:r w:rsidR="00C1566F" w:rsidRPr="00C1566F">
              <w:rPr>
                <w:b w:val="0"/>
              </w:rPr>
              <w:t>Предо</w:t>
            </w:r>
            <w:r w:rsidR="00C1566F" w:rsidRPr="00C1566F">
              <w:rPr>
                <w:b w:val="0"/>
              </w:rPr>
              <w:t>с</w:t>
            </w:r>
            <w:r w:rsidR="00C1566F" w:rsidRPr="00C1566F">
              <w:rPr>
                <w:b w:val="0"/>
              </w:rPr>
              <w:t xml:space="preserve">тавление субъектами малого и среднего предпринимательства – </w:t>
            </w:r>
            <w:proofErr w:type="spellStart"/>
            <w:r w:rsidR="00C1566F" w:rsidRPr="00C1566F">
              <w:rPr>
                <w:b w:val="0"/>
              </w:rPr>
              <w:t>товаропрои</w:t>
            </w:r>
            <w:r w:rsidR="00C1566F" w:rsidRPr="00C1566F">
              <w:rPr>
                <w:b w:val="0"/>
              </w:rPr>
              <w:t>з</w:t>
            </w:r>
            <w:r w:rsidR="00C1566F" w:rsidRPr="00C1566F">
              <w:rPr>
                <w:b w:val="0"/>
              </w:rPr>
              <w:t>водетелям</w:t>
            </w:r>
            <w:proofErr w:type="spellEnd"/>
            <w:r w:rsidR="00C1566F" w:rsidRPr="00C1566F">
              <w:rPr>
                <w:b w:val="0"/>
              </w:rPr>
              <w:t xml:space="preserve"> и фермерам мест под размещение нестационарных торговых объе</w:t>
            </w:r>
            <w:r w:rsidR="00C1566F" w:rsidRPr="00C1566F">
              <w:rPr>
                <w:b w:val="0"/>
              </w:rPr>
              <w:t>к</w:t>
            </w:r>
            <w:r w:rsidR="00C1566F" w:rsidRPr="00C1566F">
              <w:rPr>
                <w:b w:val="0"/>
              </w:rPr>
              <w:t>тов на льготных условиях</w:t>
            </w:r>
            <w:r w:rsidR="00133AA1">
              <w:rPr>
                <w:b w:val="0"/>
              </w:rPr>
              <w:t>»</w:t>
            </w:r>
            <w:proofErr w:type="gramStart"/>
            <w:r w:rsidR="002E1BB5" w:rsidRPr="002E1BB5">
              <w:rPr>
                <w:b w:val="0"/>
                <w:szCs w:val="28"/>
              </w:rPr>
              <w:t>.</w:t>
            </w:r>
            <w:proofErr w:type="gramEnd"/>
            <w:r w:rsidR="00844143">
              <w:rPr>
                <w:b w:val="0"/>
                <w:szCs w:val="28"/>
              </w:rPr>
              <w:t xml:space="preserve"> ( </w:t>
            </w:r>
            <w:proofErr w:type="gramStart"/>
            <w:r w:rsidR="00844143">
              <w:rPr>
                <w:b w:val="0"/>
                <w:szCs w:val="28"/>
              </w:rPr>
              <w:t>п</w:t>
            </w:r>
            <w:proofErr w:type="gramEnd"/>
            <w:r w:rsidR="00844143">
              <w:rPr>
                <w:b w:val="0"/>
                <w:szCs w:val="28"/>
              </w:rPr>
              <w:t>рилагается).</w:t>
            </w:r>
          </w:p>
          <w:p w:rsidR="002E1BB5" w:rsidRPr="002E1BB5" w:rsidRDefault="00E47960" w:rsidP="00D358F4">
            <w:pPr>
              <w:pStyle w:val="21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="00DE672D">
              <w:rPr>
                <w:b w:val="0"/>
                <w:szCs w:val="28"/>
              </w:rPr>
              <w:t xml:space="preserve"> </w:t>
            </w:r>
            <w:r w:rsidR="002E1BB5" w:rsidRPr="002E1BB5">
              <w:rPr>
                <w:b w:val="0"/>
                <w:szCs w:val="28"/>
              </w:rPr>
              <w:t xml:space="preserve">Отделу по бухгалтерскому учету и финансам администрации </w:t>
            </w:r>
            <w:proofErr w:type="spellStart"/>
            <w:r w:rsidR="002E1BB5" w:rsidRPr="002E1BB5">
              <w:rPr>
                <w:b w:val="0"/>
                <w:szCs w:val="28"/>
              </w:rPr>
              <w:t>Стар</w:t>
            </w:r>
            <w:r w:rsidR="002E1BB5" w:rsidRPr="002E1BB5">
              <w:rPr>
                <w:b w:val="0"/>
                <w:szCs w:val="28"/>
              </w:rPr>
              <w:t>о</w:t>
            </w:r>
            <w:r w:rsidR="002E1BB5" w:rsidRPr="002E1BB5">
              <w:rPr>
                <w:b w:val="0"/>
                <w:szCs w:val="28"/>
              </w:rPr>
              <w:t>нижестеблиевского</w:t>
            </w:r>
            <w:proofErr w:type="spellEnd"/>
            <w:r w:rsidR="002E1BB5" w:rsidRPr="002E1BB5">
              <w:rPr>
                <w:b w:val="0"/>
                <w:szCs w:val="28"/>
              </w:rPr>
              <w:t xml:space="preserve"> сельского поселения Красноармейского района (Ковале</w:t>
            </w:r>
            <w:r w:rsidR="002E1BB5" w:rsidRPr="002E1BB5">
              <w:rPr>
                <w:b w:val="0"/>
                <w:szCs w:val="28"/>
              </w:rPr>
              <w:t>н</w:t>
            </w:r>
            <w:r w:rsidR="002E1BB5" w:rsidRPr="002E1BB5">
              <w:rPr>
                <w:b w:val="0"/>
                <w:szCs w:val="28"/>
              </w:rPr>
              <w:t>ко) осуществлять финансирование расходов на реализацию данной про</w:t>
            </w:r>
            <w:r w:rsidR="00640A65">
              <w:rPr>
                <w:b w:val="0"/>
                <w:szCs w:val="28"/>
              </w:rPr>
              <w:t xml:space="preserve">граммы в </w:t>
            </w:r>
            <w:r w:rsidR="001852A1">
              <w:rPr>
                <w:b w:val="0"/>
                <w:szCs w:val="28"/>
              </w:rPr>
              <w:t>2020</w:t>
            </w:r>
            <w:r w:rsidR="00640A65">
              <w:rPr>
                <w:b w:val="0"/>
                <w:szCs w:val="28"/>
              </w:rPr>
              <w:t xml:space="preserve"> году</w:t>
            </w:r>
            <w:r w:rsidR="002E1BB5" w:rsidRPr="002E1BB5">
              <w:rPr>
                <w:b w:val="0"/>
                <w:szCs w:val="28"/>
              </w:rPr>
              <w:t xml:space="preserve"> в пределах средств утвержденных бюджетом поселения на эти ц</w:t>
            </w:r>
            <w:r w:rsidR="002E1BB5" w:rsidRPr="002E1BB5">
              <w:rPr>
                <w:b w:val="0"/>
                <w:szCs w:val="28"/>
              </w:rPr>
              <w:t>е</w:t>
            </w:r>
            <w:r w:rsidR="002E1BB5" w:rsidRPr="002E1BB5">
              <w:rPr>
                <w:b w:val="0"/>
                <w:szCs w:val="28"/>
              </w:rPr>
              <w:t>ли.</w:t>
            </w:r>
          </w:p>
          <w:p w:rsidR="00C771AC" w:rsidRDefault="00E47960" w:rsidP="00C771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 w:rsidR="00C771AC">
              <w:rPr>
                <w:rFonts w:ascii="Times New Roman" w:hAnsi="Times New Roman" w:cs="Times New Roman"/>
                <w:sz w:val="28"/>
                <w:szCs w:val="28"/>
              </w:rPr>
              <w:t>оставляю за с</w:t>
            </w:r>
            <w:r w:rsidR="00C771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71AC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  <w:p w:rsidR="002E1BB5" w:rsidRDefault="00E47960" w:rsidP="00C771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</w:tc>
      </w:tr>
      <w:tr w:rsidR="00C1566F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566F" w:rsidRPr="002E1BB5" w:rsidRDefault="00C1566F" w:rsidP="00D35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1AC" w:rsidRDefault="00C771AC" w:rsidP="00D358F4">
      <w:pPr>
        <w:shd w:val="clear" w:color="auto" w:fill="FFFFFF"/>
        <w:tabs>
          <w:tab w:val="left" w:pos="1447"/>
        </w:tabs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672D" w:rsidRPr="00F54283" w:rsidRDefault="00844143" w:rsidP="00D358F4">
      <w:pPr>
        <w:shd w:val="clear" w:color="auto" w:fill="FFFFFF"/>
        <w:tabs>
          <w:tab w:val="left" w:pos="1447"/>
        </w:tabs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главы</w:t>
      </w:r>
    </w:p>
    <w:p w:rsidR="00C1566F" w:rsidRDefault="00DE672D" w:rsidP="00D358F4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428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72D" w:rsidRPr="00F54283" w:rsidRDefault="00DE672D" w:rsidP="00D358F4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0868D0" w:rsidRDefault="00DE672D" w:rsidP="000868D0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           </w:t>
      </w:r>
      <w:r w:rsidR="00844143">
        <w:rPr>
          <w:rFonts w:ascii="Times New Roman" w:hAnsi="Times New Roman" w:cs="Times New Roman"/>
          <w:color w:val="000000"/>
          <w:sz w:val="28"/>
          <w:szCs w:val="28"/>
        </w:rPr>
        <w:t>Е.Е.</w:t>
      </w:r>
      <w:r w:rsidR="00086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143">
        <w:rPr>
          <w:rFonts w:ascii="Times New Roman" w:hAnsi="Times New Roman" w:cs="Times New Roman"/>
          <w:color w:val="000000"/>
          <w:sz w:val="28"/>
          <w:szCs w:val="28"/>
        </w:rPr>
        <w:t>Черепанова</w:t>
      </w:r>
    </w:p>
    <w:p w:rsidR="00C070E5" w:rsidRPr="00475093" w:rsidRDefault="00EF1FB1" w:rsidP="00C070E5">
      <w:pPr>
        <w:ind w:left="5103" w:hanging="71"/>
        <w:jc w:val="left"/>
        <w:rPr>
          <w:rFonts w:ascii="Times New Roman" w:hAnsi="Times New Roman"/>
          <w:sz w:val="28"/>
          <w:szCs w:val="28"/>
        </w:rPr>
      </w:pPr>
      <w:r w:rsidRPr="00EF1FB1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58240" stroked="f"/>
        </w:pict>
      </w:r>
      <w:r w:rsidR="00C070E5">
        <w:rPr>
          <w:rFonts w:ascii="Times New Roman" w:hAnsi="Times New Roman"/>
          <w:sz w:val="28"/>
          <w:szCs w:val="28"/>
        </w:rPr>
        <w:t>Приложение  3</w:t>
      </w:r>
    </w:p>
    <w:p w:rsidR="00C070E5" w:rsidRPr="00475093" w:rsidRDefault="00C070E5" w:rsidP="00C070E5">
      <w:pPr>
        <w:ind w:left="5103" w:hanging="71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070E5" w:rsidRDefault="00C070E5" w:rsidP="00C070E5">
      <w:pPr>
        <w:ind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C070E5" w:rsidRDefault="00C070E5" w:rsidP="00C070E5">
      <w:pPr>
        <w:ind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и гражданского общества</w:t>
      </w:r>
    </w:p>
    <w:p w:rsidR="00C070E5" w:rsidRDefault="00C070E5" w:rsidP="00C070E5">
      <w:pPr>
        <w:ind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C070E5" w:rsidRPr="00475093" w:rsidRDefault="00C070E5" w:rsidP="00C070E5">
      <w:pPr>
        <w:ind w:hanging="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C070E5" w:rsidRDefault="00C070E5" w:rsidP="00C070E5">
      <w:pPr>
        <w:tabs>
          <w:tab w:val="left" w:pos="3225"/>
        </w:tabs>
        <w:ind w:hanging="71"/>
        <w:rPr>
          <w:rFonts w:ascii="Times New Roman" w:hAnsi="Times New Roman" w:cs="Times New Roman"/>
          <w:sz w:val="28"/>
          <w:szCs w:val="28"/>
        </w:rPr>
      </w:pPr>
    </w:p>
    <w:p w:rsidR="00C070E5" w:rsidRPr="009E2848" w:rsidRDefault="00C070E5" w:rsidP="00C070E5">
      <w:pPr>
        <w:rPr>
          <w:rFonts w:ascii="Times New Roman" w:hAnsi="Times New Roman" w:cs="Times New Roman"/>
          <w:sz w:val="28"/>
          <w:szCs w:val="28"/>
        </w:rPr>
      </w:pPr>
    </w:p>
    <w:p w:rsidR="00C070E5" w:rsidRPr="009E2848" w:rsidRDefault="00C070E5" w:rsidP="00C070E5">
      <w:pPr>
        <w:rPr>
          <w:rFonts w:ascii="Times New Roman" w:hAnsi="Times New Roman" w:cs="Times New Roman"/>
          <w:sz w:val="28"/>
          <w:szCs w:val="28"/>
        </w:rPr>
      </w:pPr>
    </w:p>
    <w:p w:rsidR="00C070E5" w:rsidRPr="001918CF" w:rsidRDefault="00C070E5" w:rsidP="00C070E5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C070E5" w:rsidRPr="001918CF" w:rsidRDefault="00C070E5" w:rsidP="00C070E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C070E5" w:rsidRPr="001918CF" w:rsidRDefault="00C070E5" w:rsidP="00C07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C070E5" w:rsidRPr="001918CF" w:rsidRDefault="00C070E5" w:rsidP="00C070E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070E5" w:rsidRPr="001918CF" w:rsidRDefault="00C070E5" w:rsidP="000868D0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C070E5" w:rsidRPr="001918CF" w:rsidRDefault="00C070E5" w:rsidP="00C070E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C070E5" w:rsidRPr="001918CF" w:rsidRDefault="00C070E5" w:rsidP="00C07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C070E5" w:rsidRPr="009E2848" w:rsidRDefault="00C070E5" w:rsidP="00C07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C070E5" w:rsidRPr="009E2848" w:rsidTr="00C070E5">
        <w:tc>
          <w:tcPr>
            <w:tcW w:w="4644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C070E5" w:rsidRPr="009E2848" w:rsidRDefault="00C070E5" w:rsidP="00C070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C070E5" w:rsidRPr="009E2848" w:rsidTr="00C070E5">
        <w:tc>
          <w:tcPr>
            <w:tcW w:w="4644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C070E5" w:rsidRPr="009E2848" w:rsidTr="00C070E5">
        <w:trPr>
          <w:trHeight w:val="770"/>
        </w:trPr>
        <w:tc>
          <w:tcPr>
            <w:tcW w:w="4644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C070E5" w:rsidRPr="009E2848" w:rsidRDefault="00C070E5" w:rsidP="00C0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C070E5" w:rsidRPr="009E2848" w:rsidTr="00C070E5">
        <w:tc>
          <w:tcPr>
            <w:tcW w:w="4644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C070E5" w:rsidRPr="009E2848" w:rsidRDefault="00C070E5" w:rsidP="00C070E5">
            <w:pPr>
              <w:pStyle w:val="ad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C070E5" w:rsidRPr="009E2848" w:rsidRDefault="00C070E5" w:rsidP="00C070E5">
            <w:pPr>
              <w:pStyle w:val="ad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C070E5" w:rsidRPr="009E2848" w:rsidTr="00C070E5">
        <w:tc>
          <w:tcPr>
            <w:tcW w:w="4644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070E5" w:rsidRPr="009E2848" w:rsidRDefault="00C070E5" w:rsidP="00C0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3) доля среднесписочной численности 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ков (без внешних совместителей) всех предприятий и организаций, %</w:t>
            </w:r>
          </w:p>
        </w:tc>
      </w:tr>
      <w:tr w:rsidR="00C070E5" w:rsidRPr="009E2848" w:rsidTr="00C070E5">
        <w:trPr>
          <w:trHeight w:val="802"/>
        </w:trPr>
        <w:tc>
          <w:tcPr>
            <w:tcW w:w="4644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C070E5" w:rsidRPr="003510F5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C070E5" w:rsidRPr="009E2848" w:rsidTr="00C070E5">
        <w:trPr>
          <w:trHeight w:val="2529"/>
        </w:trPr>
        <w:tc>
          <w:tcPr>
            <w:tcW w:w="4644" w:type="dxa"/>
          </w:tcPr>
          <w:p w:rsidR="00C070E5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  <w:p w:rsidR="00C070E5" w:rsidRPr="003510F5" w:rsidRDefault="00C070E5" w:rsidP="00C0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E5" w:rsidRPr="00BF0884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0E5" w:rsidRPr="009E2848" w:rsidRDefault="00C070E5" w:rsidP="00C070E5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2021-2023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составит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C070E5" w:rsidRPr="009E2848" w:rsidRDefault="00C070E5" w:rsidP="00C07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070E5" w:rsidRPr="009E2848" w:rsidRDefault="00C070E5" w:rsidP="00C07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070E5" w:rsidRPr="00BF0884" w:rsidRDefault="00C070E5" w:rsidP="00C07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C070E5" w:rsidRPr="009E2848" w:rsidTr="00C070E5">
        <w:tc>
          <w:tcPr>
            <w:tcW w:w="4644" w:type="dxa"/>
          </w:tcPr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C070E5" w:rsidRPr="009E2848" w:rsidRDefault="00C070E5" w:rsidP="00C070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C070E5" w:rsidRDefault="00C070E5" w:rsidP="00C07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C070E5" w:rsidRDefault="00C070E5" w:rsidP="00C07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70E5" w:rsidRDefault="00C070E5" w:rsidP="00C07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070E5" w:rsidRPr="009E2848" w:rsidRDefault="00C070E5" w:rsidP="00C07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C070E5" w:rsidRPr="009E2848" w:rsidRDefault="00C070E5" w:rsidP="00C070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70E5" w:rsidRPr="003510F5" w:rsidRDefault="00C070E5" w:rsidP="00C070E5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C070E5" w:rsidRPr="003510F5" w:rsidRDefault="00C070E5" w:rsidP="00C070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C070E5" w:rsidRPr="003510F5" w:rsidRDefault="00C070E5" w:rsidP="00C070E5">
      <w:pPr>
        <w:rPr>
          <w:rFonts w:ascii="Times New Roman" w:hAnsi="Times New Roman" w:cs="Times New Roman"/>
          <w:b/>
        </w:rPr>
      </w:pPr>
    </w:p>
    <w:p w:rsidR="00C070E5" w:rsidRPr="009E2848" w:rsidRDefault="00C070E5" w:rsidP="00C070E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среднего предпринимательства.</w:t>
      </w:r>
    </w:p>
    <w:p w:rsidR="00C070E5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</w:t>
      </w:r>
      <w:r w:rsidRPr="00F2072F">
        <w:rPr>
          <w:rFonts w:ascii="Times New Roman" w:hAnsi="Times New Roman" w:cs="Times New Roman"/>
          <w:sz w:val="28"/>
          <w:szCs w:val="28"/>
        </w:rPr>
        <w:t>а</w:t>
      </w:r>
      <w:r w:rsidRPr="00F2072F">
        <w:rPr>
          <w:rFonts w:ascii="Times New Roman" w:hAnsi="Times New Roman" w:cs="Times New Roman"/>
          <w:sz w:val="28"/>
          <w:szCs w:val="28"/>
        </w:rPr>
        <w:t>ется более привлекательной,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C070E5" w:rsidRPr="00F2072F" w:rsidRDefault="00C070E5" w:rsidP="00C070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C070E5" w:rsidRPr="00A05FFD" w:rsidRDefault="00C070E5" w:rsidP="00C070E5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C070E5" w:rsidRPr="00A05FFD" w:rsidRDefault="00C070E5" w:rsidP="00C070E5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C070E5" w:rsidRPr="00A05FFD" w:rsidRDefault="00C070E5" w:rsidP="00C070E5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C070E5" w:rsidRPr="00A05FFD" w:rsidRDefault="00C070E5" w:rsidP="00C070E5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C070E5" w:rsidRPr="009E2848" w:rsidRDefault="00C070E5" w:rsidP="00C070E5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</w:t>
      </w:r>
      <w:r w:rsidRPr="009E2848">
        <w:rPr>
          <w:rFonts w:ascii="Times New Roman" w:hAnsi="Times New Roman" w:cs="Times New Roman"/>
          <w:sz w:val="28"/>
        </w:rPr>
        <w:lastRenderedPageBreak/>
        <w:t xml:space="preserve">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</w:t>
      </w:r>
      <w:r w:rsidRPr="009E2848">
        <w:rPr>
          <w:rFonts w:ascii="Times New Roman" w:hAnsi="Times New Roman" w:cs="Times New Roman"/>
          <w:sz w:val="28"/>
        </w:rPr>
        <w:t>з</w:t>
      </w: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C070E5" w:rsidRPr="009E2848" w:rsidRDefault="00C070E5" w:rsidP="00C07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70E5" w:rsidRPr="00A05FFD" w:rsidRDefault="00C070E5" w:rsidP="00C070E5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C070E5" w:rsidRPr="00A05FFD" w:rsidRDefault="00C070E5" w:rsidP="00C070E5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C070E5" w:rsidRPr="009E2848" w:rsidRDefault="00C070E5" w:rsidP="00C070E5">
      <w:pPr>
        <w:pStyle w:val="ad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C070E5" w:rsidRPr="009E2848" w:rsidRDefault="00C070E5" w:rsidP="00C070E5">
      <w:pPr>
        <w:pStyle w:val="ad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C070E5" w:rsidRPr="009E2848" w:rsidRDefault="00C070E5" w:rsidP="00C070E5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C070E5" w:rsidRPr="009E2848" w:rsidRDefault="00C070E5" w:rsidP="00C070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предприним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 xml:space="preserve">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для оценки эффективности деятельности органов местного самоуправления.</w:t>
      </w:r>
    </w:p>
    <w:p w:rsidR="00C070E5" w:rsidRPr="009E2848" w:rsidRDefault="00C070E5" w:rsidP="00C070E5">
      <w:pPr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предпринимательс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 xml:space="preserve">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C070E5" w:rsidRPr="008A6918" w:rsidRDefault="00C070E5" w:rsidP="00C070E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18">
        <w:rPr>
          <w:rFonts w:ascii="Times New Roman" w:hAnsi="Times New Roman" w:cs="Times New Roman"/>
          <w:color w:val="000000" w:themeColor="text1"/>
          <w:sz w:val="28"/>
          <w:szCs w:val="28"/>
        </w:rPr>
        <w:t>3) доля среднесписочной численности работников (без внешних совме</w:t>
      </w:r>
      <w:r w:rsidRPr="008A69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A6918">
        <w:rPr>
          <w:rFonts w:ascii="Times New Roman" w:hAnsi="Times New Roman" w:cs="Times New Roman"/>
          <w:color w:val="000000" w:themeColor="text1"/>
          <w:sz w:val="28"/>
          <w:szCs w:val="28"/>
        </w:rPr>
        <w:t>тителей) малых и средних предприятий в среднесписочной численности рабо</w:t>
      </w:r>
      <w:r w:rsidRPr="008A69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A6918">
        <w:rPr>
          <w:rFonts w:ascii="Times New Roman" w:hAnsi="Times New Roman" w:cs="Times New Roman"/>
          <w:color w:val="000000" w:themeColor="text1"/>
          <w:sz w:val="28"/>
          <w:szCs w:val="28"/>
        </w:rPr>
        <w:t>ников (без внешних совместителей) всех предприятий и организаций, %.</w:t>
      </w:r>
    </w:p>
    <w:p w:rsidR="00C070E5" w:rsidRPr="008A6918" w:rsidRDefault="00C070E5" w:rsidP="00C070E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0E5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трудовых ресурсов, занятых в сфере малого и среднего предпринимательства в станице.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управления.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27"/>
        <w:gridCol w:w="1364"/>
        <w:gridCol w:w="1091"/>
        <w:gridCol w:w="1328"/>
        <w:gridCol w:w="1271"/>
        <w:gridCol w:w="1271"/>
      </w:tblGrid>
      <w:tr w:rsidR="00C070E5" w:rsidRPr="003B4902" w:rsidTr="00C070E5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B4902">
              <w:rPr>
                <w:rFonts w:ascii="Times New Roman" w:hAnsi="Times New Roman" w:cs="Times New Roman"/>
              </w:rPr>
              <w:t>/</w:t>
            </w: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070E5" w:rsidRPr="003B4902" w:rsidTr="00C070E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E5" w:rsidRPr="003B4902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E5" w:rsidRPr="003B4902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E5" w:rsidRPr="003B4902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E5" w:rsidRPr="003B4902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2022 </w:t>
            </w:r>
          </w:p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год</w:t>
            </w:r>
          </w:p>
        </w:tc>
      </w:tr>
      <w:tr w:rsidR="00C070E5" w:rsidRPr="003B4902" w:rsidTr="00C070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</w:tr>
      <w:tr w:rsidR="00C070E5" w:rsidRPr="003B4902" w:rsidTr="00C070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E5" w:rsidRPr="003B4902" w:rsidTr="00C070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E5" w:rsidRPr="003B4902" w:rsidTr="00C070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3B4902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E5" w:rsidRPr="003B4902" w:rsidTr="00C070E5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C070E5" w:rsidRPr="003B4902" w:rsidTr="00C070E5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</w:tr>
      <w:tr w:rsidR="00C070E5" w:rsidRPr="003B4902" w:rsidTr="00C070E5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</w:tr>
      <w:tr w:rsidR="00C070E5" w:rsidRPr="003B4902" w:rsidTr="00C070E5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</w:tbl>
    <w:p w:rsidR="00C070E5" w:rsidRDefault="00C070E5" w:rsidP="00C070E5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2021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 включительно, так как значительная часть ее мероприятий а</w:t>
      </w:r>
      <w:r w:rsidRPr="009E2848">
        <w:rPr>
          <w:rFonts w:ascii="Times New Roman" w:hAnsi="Times New Roman" w:cs="Times New Roman"/>
          <w:sz w:val="28"/>
          <w:szCs w:val="28"/>
        </w:rPr>
        <w:t>к</w:t>
      </w:r>
      <w:r w:rsidRPr="009E2848">
        <w:rPr>
          <w:rFonts w:ascii="Times New Roman" w:hAnsi="Times New Roman" w:cs="Times New Roman"/>
          <w:sz w:val="28"/>
          <w:szCs w:val="28"/>
        </w:rPr>
        <w:t>туальна и востребована субъектами малого и среднего предпринимательства в каждом году.</w:t>
      </w:r>
    </w:p>
    <w:p w:rsidR="00C070E5" w:rsidRPr="009E2848" w:rsidRDefault="00C070E5" w:rsidP="00C070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C070E5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2021</w:t>
      </w:r>
      <w:r w:rsidRPr="009E2848">
        <w:rPr>
          <w:rFonts w:ascii="Times New Roman" w:hAnsi="Times New Roman" w:cs="Times New Roman"/>
          <w:sz w:val="28"/>
          <w:szCs w:val="28"/>
        </w:rPr>
        <w:t>-         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C070E5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70E5" w:rsidRPr="00411BC7" w:rsidRDefault="00C070E5" w:rsidP="00C070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C070E5" w:rsidRDefault="00C070E5" w:rsidP="00C070E5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70E5" w:rsidRDefault="00C070E5" w:rsidP="00C070E5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E5" w:rsidRPr="00411BC7" w:rsidRDefault="00C070E5" w:rsidP="00C070E5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C070E5" w:rsidRPr="0095455F" w:rsidTr="00C070E5">
        <w:trPr>
          <w:trHeight w:val="390"/>
        </w:trPr>
        <w:tc>
          <w:tcPr>
            <w:tcW w:w="459" w:type="dxa"/>
            <w:vMerge w:val="restart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</w:t>
            </w:r>
            <w:r w:rsidRPr="0095455F">
              <w:rPr>
                <w:rFonts w:ascii="Times New Roman" w:hAnsi="Times New Roman" w:cs="Times New Roman"/>
              </w:rPr>
              <w:lastRenderedPageBreak/>
              <w:t>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C070E5" w:rsidRPr="0095455F" w:rsidTr="00C070E5">
        <w:trPr>
          <w:trHeight w:val="225"/>
        </w:trPr>
        <w:tc>
          <w:tcPr>
            <w:tcW w:w="459" w:type="dxa"/>
            <w:vMerge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05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38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60" w:type="dxa"/>
            <w:gridSpan w:val="2"/>
            <w:vMerge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E5" w:rsidRPr="0095455F" w:rsidTr="00C070E5">
        <w:tc>
          <w:tcPr>
            <w:tcW w:w="459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C070E5" w:rsidRPr="0095455F" w:rsidTr="00C070E5">
        <w:tc>
          <w:tcPr>
            <w:tcW w:w="459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C070E5" w:rsidRPr="00B06DA3" w:rsidRDefault="00C070E5" w:rsidP="00C070E5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C070E5" w:rsidRPr="0095455F" w:rsidTr="00C070E5">
        <w:tc>
          <w:tcPr>
            <w:tcW w:w="459" w:type="dxa"/>
          </w:tcPr>
          <w:p w:rsidR="00C070E5" w:rsidRPr="0095455F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C070E5" w:rsidRPr="00353D63" w:rsidRDefault="00C070E5" w:rsidP="00C070E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  <w:r w:rsidRPr="00C3605B">
              <w:tab/>
            </w:r>
          </w:p>
        </w:tc>
      </w:tr>
      <w:tr w:rsidR="00C070E5" w:rsidRPr="0095455F" w:rsidTr="00C070E5">
        <w:tc>
          <w:tcPr>
            <w:tcW w:w="459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C070E5" w:rsidRPr="00000B2D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38" w:type="dxa"/>
          </w:tcPr>
          <w:p w:rsidR="00C070E5" w:rsidRPr="00000B2D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5" w:type="dxa"/>
          </w:tcPr>
          <w:p w:rsidR="00C070E5" w:rsidRPr="00000B2D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gridSpan w:val="2"/>
          </w:tcPr>
          <w:p w:rsidR="00C070E5" w:rsidRPr="00000B2D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06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C070E5" w:rsidRPr="0095455F" w:rsidTr="00C070E5">
        <w:trPr>
          <w:trHeight w:val="1659"/>
        </w:trPr>
        <w:tc>
          <w:tcPr>
            <w:tcW w:w="459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C070E5" w:rsidRPr="000F4D4B" w:rsidRDefault="00C070E5" w:rsidP="00C070E5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C070E5" w:rsidRPr="0095455F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C070E5" w:rsidRPr="0095455F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C070E5" w:rsidRPr="00000B2D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38" w:type="dxa"/>
          </w:tcPr>
          <w:p w:rsidR="00C070E5" w:rsidRPr="00000B2D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5" w:type="dxa"/>
          </w:tcPr>
          <w:p w:rsidR="00C070E5" w:rsidRPr="00000B2D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gridSpan w:val="2"/>
          </w:tcPr>
          <w:p w:rsidR="00C070E5" w:rsidRPr="00000B2D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06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C070E5" w:rsidRPr="0095455F" w:rsidTr="00C070E5">
        <w:trPr>
          <w:trHeight w:val="1659"/>
        </w:trPr>
        <w:tc>
          <w:tcPr>
            <w:tcW w:w="459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C070E5" w:rsidRPr="0006578F" w:rsidRDefault="00C070E5" w:rsidP="00C070E5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05428">
              <w:rPr>
                <w:rFonts w:ascii="Times New Roman" w:hAnsi="Times New Roman" w:cs="Times New Roman"/>
              </w:rPr>
              <w:t>Предоста</w:t>
            </w:r>
            <w:r w:rsidRPr="00305428">
              <w:rPr>
                <w:rFonts w:ascii="Times New Roman" w:hAnsi="Times New Roman" w:cs="Times New Roman"/>
              </w:rPr>
              <w:t>в</w:t>
            </w:r>
            <w:r w:rsidRPr="00305428">
              <w:rPr>
                <w:rFonts w:ascii="Times New Roman" w:hAnsi="Times New Roman" w:cs="Times New Roman"/>
              </w:rPr>
              <w:t>ление суб</w:t>
            </w:r>
            <w:r w:rsidRPr="00305428">
              <w:rPr>
                <w:rFonts w:ascii="Times New Roman" w:hAnsi="Times New Roman" w:cs="Times New Roman"/>
              </w:rPr>
              <w:t>ъ</w:t>
            </w:r>
            <w:r w:rsidRPr="00305428">
              <w:rPr>
                <w:rFonts w:ascii="Times New Roman" w:hAnsi="Times New Roman" w:cs="Times New Roman"/>
              </w:rPr>
              <w:t>ектами мал</w:t>
            </w:r>
            <w:r w:rsidRPr="00305428">
              <w:rPr>
                <w:rFonts w:ascii="Times New Roman" w:hAnsi="Times New Roman" w:cs="Times New Roman"/>
              </w:rPr>
              <w:t>о</w:t>
            </w:r>
            <w:r w:rsidRPr="00305428">
              <w:rPr>
                <w:rFonts w:ascii="Times New Roman" w:hAnsi="Times New Roman" w:cs="Times New Roman"/>
              </w:rPr>
              <w:t>го и среднего предприн</w:t>
            </w:r>
            <w:r w:rsidRPr="00305428">
              <w:rPr>
                <w:rFonts w:ascii="Times New Roman" w:hAnsi="Times New Roman" w:cs="Times New Roman"/>
              </w:rPr>
              <w:t>и</w:t>
            </w:r>
            <w:r w:rsidRPr="00305428">
              <w:rPr>
                <w:rFonts w:ascii="Times New Roman" w:hAnsi="Times New Roman" w:cs="Times New Roman"/>
              </w:rPr>
              <w:t xml:space="preserve">мательства – </w:t>
            </w:r>
            <w:proofErr w:type="spellStart"/>
            <w:r w:rsidRPr="00305428">
              <w:rPr>
                <w:rFonts w:ascii="Times New Roman" w:hAnsi="Times New Roman" w:cs="Times New Roman"/>
              </w:rPr>
              <w:t>товаропр</w:t>
            </w:r>
            <w:r w:rsidRPr="00305428">
              <w:rPr>
                <w:rFonts w:ascii="Times New Roman" w:hAnsi="Times New Roman" w:cs="Times New Roman"/>
              </w:rPr>
              <w:t>о</w:t>
            </w:r>
            <w:r w:rsidRPr="00305428">
              <w:rPr>
                <w:rFonts w:ascii="Times New Roman" w:hAnsi="Times New Roman" w:cs="Times New Roman"/>
              </w:rPr>
              <w:t>изводетелям</w:t>
            </w:r>
            <w:proofErr w:type="spellEnd"/>
            <w:r w:rsidRPr="00305428">
              <w:rPr>
                <w:rFonts w:ascii="Times New Roman" w:hAnsi="Times New Roman" w:cs="Times New Roman"/>
              </w:rPr>
              <w:t xml:space="preserve"> и фермерам мест под размещение нестаци</w:t>
            </w:r>
            <w:r w:rsidRPr="00305428">
              <w:rPr>
                <w:rFonts w:ascii="Times New Roman" w:hAnsi="Times New Roman" w:cs="Times New Roman"/>
              </w:rPr>
              <w:t>о</w:t>
            </w:r>
            <w:r w:rsidRPr="00305428">
              <w:rPr>
                <w:rFonts w:ascii="Times New Roman" w:hAnsi="Times New Roman" w:cs="Times New Roman"/>
              </w:rPr>
              <w:t>нарных то</w:t>
            </w:r>
            <w:r w:rsidRPr="00305428">
              <w:rPr>
                <w:rFonts w:ascii="Times New Roman" w:hAnsi="Times New Roman" w:cs="Times New Roman"/>
              </w:rPr>
              <w:t>р</w:t>
            </w:r>
            <w:r w:rsidRPr="00305428">
              <w:rPr>
                <w:rFonts w:ascii="Times New Roman" w:hAnsi="Times New Roman" w:cs="Times New Roman"/>
              </w:rPr>
              <w:t>говых объе</w:t>
            </w:r>
            <w:r w:rsidRPr="00305428">
              <w:rPr>
                <w:rFonts w:ascii="Times New Roman" w:hAnsi="Times New Roman" w:cs="Times New Roman"/>
              </w:rPr>
              <w:t>к</w:t>
            </w:r>
            <w:r w:rsidRPr="00305428">
              <w:rPr>
                <w:rFonts w:ascii="Times New Roman" w:hAnsi="Times New Roman" w:cs="Times New Roman"/>
              </w:rPr>
              <w:t>тов на льго</w:t>
            </w:r>
            <w:r w:rsidRPr="00305428">
              <w:rPr>
                <w:rFonts w:ascii="Times New Roman" w:hAnsi="Times New Roman" w:cs="Times New Roman"/>
              </w:rPr>
              <w:t>т</w:t>
            </w:r>
            <w:r w:rsidRPr="00305428">
              <w:rPr>
                <w:rFonts w:ascii="Times New Roman" w:hAnsi="Times New Roman" w:cs="Times New Roman"/>
              </w:rPr>
              <w:t>ных услов</w:t>
            </w:r>
            <w:r w:rsidRPr="00305428">
              <w:rPr>
                <w:rFonts w:ascii="Times New Roman" w:hAnsi="Times New Roman" w:cs="Times New Roman"/>
              </w:rPr>
              <w:t>и</w:t>
            </w:r>
            <w:r w:rsidRPr="00305428"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590" w:type="dxa"/>
          </w:tcPr>
          <w:p w:rsidR="00C070E5" w:rsidRPr="0006578F" w:rsidRDefault="00C070E5" w:rsidP="00C070E5">
            <w:pPr>
              <w:ind w:firstLine="1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54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C070E5" w:rsidRPr="0095455F" w:rsidRDefault="00C070E5" w:rsidP="00C070E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C070E5" w:rsidRPr="0006578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C070E5" w:rsidRPr="00305428" w:rsidRDefault="00C070E5" w:rsidP="00C070E5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 w:rsidRPr="003054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C070E5" w:rsidRPr="00305428" w:rsidRDefault="00C070E5" w:rsidP="00C070E5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 w:rsidRPr="003054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5" w:type="dxa"/>
          </w:tcPr>
          <w:p w:rsidR="00C070E5" w:rsidRPr="00305428" w:rsidRDefault="00C070E5" w:rsidP="00C070E5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 w:rsidRPr="003054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C070E5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личии заявок</w:t>
            </w:r>
          </w:p>
        </w:tc>
        <w:tc>
          <w:tcPr>
            <w:tcW w:w="1900" w:type="dxa"/>
          </w:tcPr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C070E5" w:rsidRPr="0095455F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C070E5" w:rsidRDefault="00C070E5" w:rsidP="00C07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C070E5" w:rsidRDefault="00C070E5" w:rsidP="00C07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C070E5" w:rsidRPr="009E2848" w:rsidRDefault="00C070E5" w:rsidP="00C070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C070E5" w:rsidRPr="009E2848" w:rsidRDefault="00C070E5" w:rsidP="00C070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70E5" w:rsidRDefault="00C070E5" w:rsidP="00C070E5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2021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 с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ставляет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45,0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дам реализации: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962"/>
      </w:tblGrid>
      <w:tr w:rsidR="00C070E5" w:rsidRPr="00AF206B" w:rsidTr="00C070E5">
        <w:trPr>
          <w:trHeight w:val="420"/>
        </w:trPr>
        <w:tc>
          <w:tcPr>
            <w:tcW w:w="660" w:type="dxa"/>
            <w:vMerge w:val="restart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C070E5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62" w:type="dxa"/>
            <w:vMerge w:val="restart"/>
          </w:tcPr>
          <w:p w:rsidR="00C070E5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070E5" w:rsidRPr="00AF206B" w:rsidTr="00C070E5">
        <w:trPr>
          <w:trHeight w:val="225"/>
        </w:trPr>
        <w:tc>
          <w:tcPr>
            <w:tcW w:w="660" w:type="dxa"/>
            <w:vMerge/>
          </w:tcPr>
          <w:p w:rsidR="00C070E5" w:rsidRPr="00AF206B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C070E5" w:rsidRPr="00AF206B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070E5" w:rsidRPr="00AF206B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070E5" w:rsidRPr="00AF206B" w:rsidRDefault="00C070E5" w:rsidP="00C070E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vMerge/>
          </w:tcPr>
          <w:p w:rsidR="00C070E5" w:rsidRPr="00AF206B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0E5" w:rsidRPr="00AF206B" w:rsidTr="00C070E5">
        <w:tc>
          <w:tcPr>
            <w:tcW w:w="660" w:type="dxa"/>
          </w:tcPr>
          <w:p w:rsidR="00C070E5" w:rsidRPr="00AF206B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C070E5" w:rsidRPr="00AF206B" w:rsidRDefault="00C070E5" w:rsidP="00C070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C070E5" w:rsidRPr="00AF206B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070E5" w:rsidRPr="00094224" w:rsidTr="00C070E5">
        <w:tc>
          <w:tcPr>
            <w:tcW w:w="660" w:type="dxa"/>
          </w:tcPr>
          <w:p w:rsidR="00C070E5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0E5" w:rsidRPr="00094224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7" w:type="dxa"/>
            <w:gridSpan w:val="5"/>
          </w:tcPr>
          <w:p w:rsidR="00C070E5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0E5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 xml:space="preserve">одпрограмма: </w:t>
            </w:r>
          </w:p>
          <w:p w:rsidR="00C070E5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 xml:space="preserve">«Поддержка субъектов малого и среднего предпринимательства </w:t>
            </w:r>
          </w:p>
          <w:p w:rsidR="00C070E5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094224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0942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22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сельского поселения </w:t>
            </w:r>
          </w:p>
          <w:p w:rsidR="00C070E5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Красноармейского района»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70E5" w:rsidRPr="00094224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0E5" w:rsidRPr="00094224" w:rsidTr="00C070E5">
        <w:tc>
          <w:tcPr>
            <w:tcW w:w="660" w:type="dxa"/>
          </w:tcPr>
          <w:p w:rsidR="00C070E5" w:rsidRPr="00094224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58" w:type="dxa"/>
          </w:tcPr>
          <w:p w:rsidR="00C070E5" w:rsidRPr="00487D1B" w:rsidRDefault="00C070E5" w:rsidP="00C070E5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Поддержка субъектов мал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 и среднего предприним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тельства </w:t>
            </w:r>
          </w:p>
        </w:tc>
        <w:tc>
          <w:tcPr>
            <w:tcW w:w="1291" w:type="dxa"/>
          </w:tcPr>
          <w:p w:rsidR="00C070E5" w:rsidRPr="00094224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8" w:type="dxa"/>
          </w:tcPr>
          <w:p w:rsidR="00C070E5" w:rsidRPr="00094224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078" w:type="dxa"/>
          </w:tcPr>
          <w:p w:rsidR="00C070E5" w:rsidRPr="00094224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962" w:type="dxa"/>
          </w:tcPr>
          <w:p w:rsidR="00C070E5" w:rsidRPr="00094224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070E5" w:rsidRPr="00094224" w:rsidTr="00C070E5">
        <w:tc>
          <w:tcPr>
            <w:tcW w:w="660" w:type="dxa"/>
          </w:tcPr>
          <w:p w:rsidR="00C070E5" w:rsidRPr="00094224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C070E5" w:rsidRPr="00094224" w:rsidRDefault="00C070E5" w:rsidP="00C070E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Всего по подпрограмме</w:t>
            </w:r>
          </w:p>
        </w:tc>
        <w:tc>
          <w:tcPr>
            <w:tcW w:w="1291" w:type="dxa"/>
          </w:tcPr>
          <w:p w:rsidR="00C070E5" w:rsidRPr="00094224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8" w:type="dxa"/>
          </w:tcPr>
          <w:p w:rsidR="00C070E5" w:rsidRPr="00094224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078" w:type="dxa"/>
          </w:tcPr>
          <w:p w:rsidR="00C070E5" w:rsidRPr="00094224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962" w:type="dxa"/>
          </w:tcPr>
          <w:p w:rsidR="00C070E5" w:rsidRPr="00094224" w:rsidRDefault="00C070E5" w:rsidP="00C070E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0E5" w:rsidRDefault="00C070E5" w:rsidP="00C07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70E5" w:rsidRPr="009E2848" w:rsidRDefault="00C070E5" w:rsidP="00C07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70E5" w:rsidRPr="006E1191" w:rsidRDefault="00C070E5" w:rsidP="00C07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C070E5" w:rsidRPr="009E2848" w:rsidRDefault="00C070E5" w:rsidP="00C070E5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C070E5" w:rsidRPr="009E2848" w:rsidRDefault="00C070E5" w:rsidP="00C0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который: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070E5" w:rsidRPr="009E2848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C070E5" w:rsidRDefault="00C070E5" w:rsidP="00C070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D358F4" w:rsidRDefault="00D358F4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5428" w:rsidRDefault="00305428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5428" w:rsidRDefault="00305428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5428" w:rsidRDefault="00305428" w:rsidP="003054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25D2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305428" w:rsidRDefault="00305428" w:rsidP="003054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социально-экономическим вопросам</w:t>
      </w:r>
    </w:p>
    <w:p w:rsidR="00305428" w:rsidRDefault="00305428" w:rsidP="003054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05428" w:rsidRDefault="00305428" w:rsidP="003054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5428" w:rsidRPr="00EF119B" w:rsidRDefault="00305428" w:rsidP="00305428">
      <w:pPr>
        <w:tabs>
          <w:tab w:val="left" w:pos="7545"/>
        </w:tabs>
        <w:ind w:firstLine="0"/>
        <w:rPr>
          <w:rFonts w:ascii="Times New Roman" w:hAnsi="Times New Roman" w:cs="Times New Roman"/>
          <w:sz w:val="28"/>
          <w:szCs w:val="28"/>
        </w:rPr>
        <w:sectPr w:rsidR="00305428" w:rsidRPr="00EF119B" w:rsidSect="000868D0">
          <w:headerReference w:type="even" r:id="rId9"/>
          <w:headerReference w:type="default" r:id="rId10"/>
          <w:pgSz w:w="11906" w:h="16838" w:code="9"/>
          <w:pgMar w:top="284" w:right="567" w:bottom="709" w:left="1701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И.В. Шутка</w:t>
      </w:r>
    </w:p>
    <w:p w:rsidR="00305428" w:rsidRDefault="00305428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05428" w:rsidSect="00D358F4">
      <w:footerReference w:type="default" r:id="rId11"/>
      <w:pgSz w:w="11906" w:h="16838"/>
      <w:pgMar w:top="426" w:right="566" w:bottom="142" w:left="1701" w:header="142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F3" w:rsidRDefault="005C2EF3" w:rsidP="00CA6A35">
      <w:r>
        <w:separator/>
      </w:r>
    </w:p>
  </w:endnote>
  <w:endnote w:type="continuationSeparator" w:id="0">
    <w:p w:rsidR="005C2EF3" w:rsidRDefault="005C2EF3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E5" w:rsidRPr="00AF206B" w:rsidRDefault="00C070E5" w:rsidP="00D358F4">
    <w:pPr>
      <w:pStyle w:val="af0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F3" w:rsidRDefault="005C2EF3" w:rsidP="00CA6A35">
      <w:r>
        <w:separator/>
      </w:r>
    </w:p>
  </w:footnote>
  <w:footnote w:type="continuationSeparator" w:id="0">
    <w:p w:rsidR="005C2EF3" w:rsidRDefault="005C2EF3" w:rsidP="00CA6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28" w:rsidRDefault="00EF1FB1" w:rsidP="00BE084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0542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05428" w:rsidRDefault="0030542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28" w:rsidRPr="00176797" w:rsidRDefault="00EF1FB1" w:rsidP="00BE0842">
    <w:pPr>
      <w:pStyle w:val="ae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5713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5713">
            <w:txbxContent>
              <w:p w:rsidR="00305428" w:rsidRDefault="00305428" w:rsidP="00BE0842">
                <w:pPr>
                  <w:rPr>
                    <w:sz w:val="28"/>
                    <w:szCs w:val="28"/>
                  </w:rPr>
                </w:pPr>
              </w:p>
              <w:p w:rsidR="00305428" w:rsidRPr="008365E9" w:rsidRDefault="00EF1FB1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305428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02446D">
                  <w:rPr>
                    <w:noProof/>
                    <w:sz w:val="28"/>
                    <w:szCs w:val="28"/>
                  </w:rPr>
                  <w:t>2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5714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5714">
            <w:txbxContent>
              <w:p w:rsidR="00305428" w:rsidRDefault="00305428" w:rsidP="00BE0842">
                <w:pPr>
                  <w:rPr>
                    <w:sz w:val="28"/>
                    <w:szCs w:val="28"/>
                  </w:rPr>
                </w:pPr>
              </w:p>
              <w:p w:rsidR="00305428" w:rsidRPr="00780E0D" w:rsidRDefault="00305428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22882"/>
    <o:shapelayout v:ext="edit">
      <o:idmap v:ext="edit" data="113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2446D"/>
    <w:rsid w:val="000306C8"/>
    <w:rsid w:val="00030F78"/>
    <w:rsid w:val="00031337"/>
    <w:rsid w:val="00033962"/>
    <w:rsid w:val="00035097"/>
    <w:rsid w:val="00040A1F"/>
    <w:rsid w:val="000504A1"/>
    <w:rsid w:val="00060CBF"/>
    <w:rsid w:val="000653CD"/>
    <w:rsid w:val="000660F7"/>
    <w:rsid w:val="00070B79"/>
    <w:rsid w:val="0008343B"/>
    <w:rsid w:val="00084E52"/>
    <w:rsid w:val="00085234"/>
    <w:rsid w:val="000868D0"/>
    <w:rsid w:val="0008770D"/>
    <w:rsid w:val="00094224"/>
    <w:rsid w:val="00094A69"/>
    <w:rsid w:val="000A1FB4"/>
    <w:rsid w:val="000A351A"/>
    <w:rsid w:val="000A6F32"/>
    <w:rsid w:val="000C4528"/>
    <w:rsid w:val="000C4756"/>
    <w:rsid w:val="000D1631"/>
    <w:rsid w:val="000D1926"/>
    <w:rsid w:val="000D4708"/>
    <w:rsid w:val="000D7E17"/>
    <w:rsid w:val="000E680F"/>
    <w:rsid w:val="000F4D4B"/>
    <w:rsid w:val="00114296"/>
    <w:rsid w:val="00121BDE"/>
    <w:rsid w:val="00123972"/>
    <w:rsid w:val="00133AA1"/>
    <w:rsid w:val="001351CB"/>
    <w:rsid w:val="001422A3"/>
    <w:rsid w:val="00147C8C"/>
    <w:rsid w:val="00153DA0"/>
    <w:rsid w:val="001560D8"/>
    <w:rsid w:val="00156CF0"/>
    <w:rsid w:val="00161D4F"/>
    <w:rsid w:val="00171326"/>
    <w:rsid w:val="00171B2B"/>
    <w:rsid w:val="00177820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E1780"/>
    <w:rsid w:val="001E2E99"/>
    <w:rsid w:val="001F0F15"/>
    <w:rsid w:val="001F0F65"/>
    <w:rsid w:val="0020079D"/>
    <w:rsid w:val="00221084"/>
    <w:rsid w:val="0022434A"/>
    <w:rsid w:val="00231842"/>
    <w:rsid w:val="002354B6"/>
    <w:rsid w:val="002425D2"/>
    <w:rsid w:val="002439E9"/>
    <w:rsid w:val="0024492F"/>
    <w:rsid w:val="00245C89"/>
    <w:rsid w:val="00247552"/>
    <w:rsid w:val="00250EAD"/>
    <w:rsid w:val="00252D75"/>
    <w:rsid w:val="002620C9"/>
    <w:rsid w:val="002862AC"/>
    <w:rsid w:val="0028756B"/>
    <w:rsid w:val="00293228"/>
    <w:rsid w:val="002A1E04"/>
    <w:rsid w:val="002C0AEF"/>
    <w:rsid w:val="002C4EBC"/>
    <w:rsid w:val="002D24C4"/>
    <w:rsid w:val="002E1BB5"/>
    <w:rsid w:val="002E29CD"/>
    <w:rsid w:val="002F752D"/>
    <w:rsid w:val="003010E7"/>
    <w:rsid w:val="00305428"/>
    <w:rsid w:val="00311A3D"/>
    <w:rsid w:val="00336814"/>
    <w:rsid w:val="0034067A"/>
    <w:rsid w:val="00345234"/>
    <w:rsid w:val="003510F5"/>
    <w:rsid w:val="00353D63"/>
    <w:rsid w:val="00360D03"/>
    <w:rsid w:val="003628C5"/>
    <w:rsid w:val="00376414"/>
    <w:rsid w:val="003828DC"/>
    <w:rsid w:val="003918DC"/>
    <w:rsid w:val="00397684"/>
    <w:rsid w:val="003A5E97"/>
    <w:rsid w:val="003C23F2"/>
    <w:rsid w:val="003C2CA9"/>
    <w:rsid w:val="003C2D89"/>
    <w:rsid w:val="003D035A"/>
    <w:rsid w:val="003D3808"/>
    <w:rsid w:val="003E02BA"/>
    <w:rsid w:val="003F0AD1"/>
    <w:rsid w:val="003F15CA"/>
    <w:rsid w:val="003F4B1E"/>
    <w:rsid w:val="00405815"/>
    <w:rsid w:val="004068B9"/>
    <w:rsid w:val="00411BC7"/>
    <w:rsid w:val="00413E0B"/>
    <w:rsid w:val="00416C9F"/>
    <w:rsid w:val="00421BAE"/>
    <w:rsid w:val="00422AD9"/>
    <w:rsid w:val="00434574"/>
    <w:rsid w:val="00444EDF"/>
    <w:rsid w:val="00447C0F"/>
    <w:rsid w:val="004643CD"/>
    <w:rsid w:val="004753CA"/>
    <w:rsid w:val="00481769"/>
    <w:rsid w:val="00483628"/>
    <w:rsid w:val="00486D15"/>
    <w:rsid w:val="00487D1B"/>
    <w:rsid w:val="00487F84"/>
    <w:rsid w:val="004904F5"/>
    <w:rsid w:val="00491BB1"/>
    <w:rsid w:val="00496F08"/>
    <w:rsid w:val="004A48D6"/>
    <w:rsid w:val="004A5277"/>
    <w:rsid w:val="004C311C"/>
    <w:rsid w:val="004C6118"/>
    <w:rsid w:val="004C6DED"/>
    <w:rsid w:val="004C6E9A"/>
    <w:rsid w:val="004C6FCD"/>
    <w:rsid w:val="004E23E6"/>
    <w:rsid w:val="004E3124"/>
    <w:rsid w:val="004E731B"/>
    <w:rsid w:val="00503E87"/>
    <w:rsid w:val="005101DC"/>
    <w:rsid w:val="0051780D"/>
    <w:rsid w:val="0052263D"/>
    <w:rsid w:val="00555D4E"/>
    <w:rsid w:val="00556612"/>
    <w:rsid w:val="005631C7"/>
    <w:rsid w:val="0057112F"/>
    <w:rsid w:val="005804F2"/>
    <w:rsid w:val="005843EF"/>
    <w:rsid w:val="005845E6"/>
    <w:rsid w:val="0058770F"/>
    <w:rsid w:val="00587EFE"/>
    <w:rsid w:val="00591628"/>
    <w:rsid w:val="0059285B"/>
    <w:rsid w:val="005A668A"/>
    <w:rsid w:val="005B1259"/>
    <w:rsid w:val="005C06CA"/>
    <w:rsid w:val="005C2EF3"/>
    <w:rsid w:val="005C7F7E"/>
    <w:rsid w:val="005D18B0"/>
    <w:rsid w:val="005D256A"/>
    <w:rsid w:val="005D3CFF"/>
    <w:rsid w:val="005D40CC"/>
    <w:rsid w:val="005D6317"/>
    <w:rsid w:val="005E5713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146A"/>
    <w:rsid w:val="00671A0D"/>
    <w:rsid w:val="00680D5F"/>
    <w:rsid w:val="006862B1"/>
    <w:rsid w:val="006866E8"/>
    <w:rsid w:val="00686F66"/>
    <w:rsid w:val="00693587"/>
    <w:rsid w:val="006A1BE1"/>
    <w:rsid w:val="006B2975"/>
    <w:rsid w:val="006B686E"/>
    <w:rsid w:val="006C4AB2"/>
    <w:rsid w:val="006C5C83"/>
    <w:rsid w:val="006D3DFA"/>
    <w:rsid w:val="006E0D45"/>
    <w:rsid w:val="006E1191"/>
    <w:rsid w:val="006F46B3"/>
    <w:rsid w:val="006F6D07"/>
    <w:rsid w:val="00700EA8"/>
    <w:rsid w:val="00701183"/>
    <w:rsid w:val="00722D68"/>
    <w:rsid w:val="00724592"/>
    <w:rsid w:val="00732BA0"/>
    <w:rsid w:val="00733C00"/>
    <w:rsid w:val="00734147"/>
    <w:rsid w:val="00740711"/>
    <w:rsid w:val="00741ACA"/>
    <w:rsid w:val="00747804"/>
    <w:rsid w:val="00756D15"/>
    <w:rsid w:val="00761D61"/>
    <w:rsid w:val="00772B26"/>
    <w:rsid w:val="00780B28"/>
    <w:rsid w:val="00785A4E"/>
    <w:rsid w:val="00785FB6"/>
    <w:rsid w:val="007B10EB"/>
    <w:rsid w:val="007B5443"/>
    <w:rsid w:val="007B5C3E"/>
    <w:rsid w:val="007C1D38"/>
    <w:rsid w:val="007C3B4B"/>
    <w:rsid w:val="007D62EB"/>
    <w:rsid w:val="007D6A04"/>
    <w:rsid w:val="007E4476"/>
    <w:rsid w:val="007F2180"/>
    <w:rsid w:val="007F73EE"/>
    <w:rsid w:val="00803402"/>
    <w:rsid w:val="008069DF"/>
    <w:rsid w:val="00813FA2"/>
    <w:rsid w:val="00817EF2"/>
    <w:rsid w:val="00820E57"/>
    <w:rsid w:val="008250D5"/>
    <w:rsid w:val="00842528"/>
    <w:rsid w:val="00844143"/>
    <w:rsid w:val="00844678"/>
    <w:rsid w:val="008716E7"/>
    <w:rsid w:val="00871DD3"/>
    <w:rsid w:val="0087270A"/>
    <w:rsid w:val="0087422C"/>
    <w:rsid w:val="0088183A"/>
    <w:rsid w:val="00886928"/>
    <w:rsid w:val="008A6045"/>
    <w:rsid w:val="008A7A73"/>
    <w:rsid w:val="008C0893"/>
    <w:rsid w:val="008C5990"/>
    <w:rsid w:val="008D217B"/>
    <w:rsid w:val="008D2856"/>
    <w:rsid w:val="008D6DCB"/>
    <w:rsid w:val="008F3C94"/>
    <w:rsid w:val="009110D9"/>
    <w:rsid w:val="0092760A"/>
    <w:rsid w:val="009466AB"/>
    <w:rsid w:val="0095455F"/>
    <w:rsid w:val="00954616"/>
    <w:rsid w:val="00954A63"/>
    <w:rsid w:val="00987EE7"/>
    <w:rsid w:val="009A563B"/>
    <w:rsid w:val="009B15E3"/>
    <w:rsid w:val="009D3629"/>
    <w:rsid w:val="009D78A6"/>
    <w:rsid w:val="009E2848"/>
    <w:rsid w:val="009E2884"/>
    <w:rsid w:val="009F1F39"/>
    <w:rsid w:val="009F4A72"/>
    <w:rsid w:val="009F644F"/>
    <w:rsid w:val="00A05FFD"/>
    <w:rsid w:val="00A22845"/>
    <w:rsid w:val="00A255DB"/>
    <w:rsid w:val="00A27472"/>
    <w:rsid w:val="00A27EB9"/>
    <w:rsid w:val="00A37529"/>
    <w:rsid w:val="00A4213A"/>
    <w:rsid w:val="00A50BCE"/>
    <w:rsid w:val="00A74B7D"/>
    <w:rsid w:val="00A87247"/>
    <w:rsid w:val="00AA13A7"/>
    <w:rsid w:val="00AC2228"/>
    <w:rsid w:val="00AC2A98"/>
    <w:rsid w:val="00AD571E"/>
    <w:rsid w:val="00AE46C8"/>
    <w:rsid w:val="00AE7539"/>
    <w:rsid w:val="00AF206B"/>
    <w:rsid w:val="00B06DA3"/>
    <w:rsid w:val="00B11FF2"/>
    <w:rsid w:val="00B14FC1"/>
    <w:rsid w:val="00B26D1A"/>
    <w:rsid w:val="00B26E6A"/>
    <w:rsid w:val="00B33A1D"/>
    <w:rsid w:val="00B345DF"/>
    <w:rsid w:val="00B3473F"/>
    <w:rsid w:val="00B40D83"/>
    <w:rsid w:val="00B61873"/>
    <w:rsid w:val="00B7507B"/>
    <w:rsid w:val="00B77BFF"/>
    <w:rsid w:val="00B809EB"/>
    <w:rsid w:val="00B80F30"/>
    <w:rsid w:val="00BB0C50"/>
    <w:rsid w:val="00BB20F3"/>
    <w:rsid w:val="00BB3239"/>
    <w:rsid w:val="00BB33E3"/>
    <w:rsid w:val="00BC335D"/>
    <w:rsid w:val="00BC34DF"/>
    <w:rsid w:val="00BD29C5"/>
    <w:rsid w:val="00BE034C"/>
    <w:rsid w:val="00BE6468"/>
    <w:rsid w:val="00BF0884"/>
    <w:rsid w:val="00C070E5"/>
    <w:rsid w:val="00C1566F"/>
    <w:rsid w:val="00C22CC6"/>
    <w:rsid w:val="00C2718E"/>
    <w:rsid w:val="00C32A57"/>
    <w:rsid w:val="00C3364B"/>
    <w:rsid w:val="00C436DA"/>
    <w:rsid w:val="00C449EB"/>
    <w:rsid w:val="00C45B66"/>
    <w:rsid w:val="00C609ED"/>
    <w:rsid w:val="00C657FA"/>
    <w:rsid w:val="00C732C1"/>
    <w:rsid w:val="00C737CC"/>
    <w:rsid w:val="00C7433F"/>
    <w:rsid w:val="00C771AC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D7A52"/>
    <w:rsid w:val="00CF04A7"/>
    <w:rsid w:val="00CF36A2"/>
    <w:rsid w:val="00CF450A"/>
    <w:rsid w:val="00D03F46"/>
    <w:rsid w:val="00D07FE0"/>
    <w:rsid w:val="00D13402"/>
    <w:rsid w:val="00D24C14"/>
    <w:rsid w:val="00D3109D"/>
    <w:rsid w:val="00D35737"/>
    <w:rsid w:val="00D358F4"/>
    <w:rsid w:val="00D40193"/>
    <w:rsid w:val="00D52BE6"/>
    <w:rsid w:val="00D53EA7"/>
    <w:rsid w:val="00D5505E"/>
    <w:rsid w:val="00D57F11"/>
    <w:rsid w:val="00D7350C"/>
    <w:rsid w:val="00D86031"/>
    <w:rsid w:val="00D942AD"/>
    <w:rsid w:val="00D96F4B"/>
    <w:rsid w:val="00D9791D"/>
    <w:rsid w:val="00DA44A4"/>
    <w:rsid w:val="00DB782D"/>
    <w:rsid w:val="00DC3BAD"/>
    <w:rsid w:val="00DC671E"/>
    <w:rsid w:val="00DD1A87"/>
    <w:rsid w:val="00DE0DF0"/>
    <w:rsid w:val="00DE672D"/>
    <w:rsid w:val="00DF1455"/>
    <w:rsid w:val="00DF53C7"/>
    <w:rsid w:val="00DF7DB4"/>
    <w:rsid w:val="00E0088B"/>
    <w:rsid w:val="00E17F61"/>
    <w:rsid w:val="00E24D8F"/>
    <w:rsid w:val="00E463CF"/>
    <w:rsid w:val="00E47960"/>
    <w:rsid w:val="00E51C3A"/>
    <w:rsid w:val="00E57DB7"/>
    <w:rsid w:val="00E7586E"/>
    <w:rsid w:val="00E965B8"/>
    <w:rsid w:val="00EC749E"/>
    <w:rsid w:val="00ED0E62"/>
    <w:rsid w:val="00ED16C7"/>
    <w:rsid w:val="00ED23F6"/>
    <w:rsid w:val="00EE1513"/>
    <w:rsid w:val="00EE4269"/>
    <w:rsid w:val="00EE7AF1"/>
    <w:rsid w:val="00EF119B"/>
    <w:rsid w:val="00EF1FB1"/>
    <w:rsid w:val="00EF2EB8"/>
    <w:rsid w:val="00EF34A9"/>
    <w:rsid w:val="00EF763D"/>
    <w:rsid w:val="00F110C3"/>
    <w:rsid w:val="00F146EE"/>
    <w:rsid w:val="00F2072F"/>
    <w:rsid w:val="00F42280"/>
    <w:rsid w:val="00F44988"/>
    <w:rsid w:val="00F45878"/>
    <w:rsid w:val="00F463AA"/>
    <w:rsid w:val="00F72941"/>
    <w:rsid w:val="00F72991"/>
    <w:rsid w:val="00F85EFD"/>
    <w:rsid w:val="00F92045"/>
    <w:rsid w:val="00FA4770"/>
    <w:rsid w:val="00FB0ED8"/>
    <w:rsid w:val="00FD7767"/>
    <w:rsid w:val="00FE080C"/>
    <w:rsid w:val="00FE31E6"/>
    <w:rsid w:val="00FE7168"/>
    <w:rsid w:val="00FF0FEC"/>
    <w:rsid w:val="00FF410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  <w:style w:type="character" w:customStyle="1" w:styleId="16">
    <w:name w:val="Верхний колонтитул Знак1"/>
    <w:aliases w:val="ВерхКолонтитул Знак1"/>
    <w:basedOn w:val="a0"/>
    <w:locked/>
    <w:rsid w:val="0030542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8BA5A-DD6D-4A07-ACDE-C6010670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</cp:revision>
  <cp:lastPrinted>2021-02-26T05:36:00Z</cp:lastPrinted>
  <dcterms:created xsi:type="dcterms:W3CDTF">2021-02-25T07:27:00Z</dcterms:created>
  <dcterms:modified xsi:type="dcterms:W3CDTF">2021-03-02T11:33:00Z</dcterms:modified>
</cp:coreProperties>
</file>