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58" w:rsidRPr="00F47063" w:rsidRDefault="00F47063" w:rsidP="00F47063">
      <w:pPr>
        <w:pStyle w:val="a3"/>
        <w:tabs>
          <w:tab w:val="left" w:pos="5387"/>
          <w:tab w:val="left" w:pos="5529"/>
        </w:tabs>
        <w:ind w:left="5103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F6558" w:rsidRPr="00F47063">
        <w:rPr>
          <w:rFonts w:ascii="Times New Roman" w:hAnsi="Times New Roman"/>
          <w:sz w:val="28"/>
          <w:szCs w:val="28"/>
        </w:rPr>
        <w:t>Приложение</w:t>
      </w:r>
    </w:p>
    <w:p w:rsidR="00F47063" w:rsidRDefault="00F47063" w:rsidP="00F47063">
      <w:pPr>
        <w:pStyle w:val="a3"/>
        <w:ind w:left="5103" w:hanging="141"/>
        <w:rPr>
          <w:rFonts w:ascii="Times New Roman" w:hAnsi="Times New Roman"/>
          <w:sz w:val="28"/>
          <w:szCs w:val="28"/>
        </w:rPr>
      </w:pPr>
    </w:p>
    <w:p w:rsidR="00DF6558" w:rsidRPr="00F47063" w:rsidRDefault="00F47063" w:rsidP="00F47063">
      <w:pPr>
        <w:pStyle w:val="a3"/>
        <w:ind w:left="5103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F6558" w:rsidRPr="00F47063">
        <w:rPr>
          <w:rFonts w:ascii="Times New Roman" w:hAnsi="Times New Roman"/>
          <w:sz w:val="28"/>
          <w:szCs w:val="28"/>
        </w:rPr>
        <w:t>УТВЕРЖДЕНЫ</w:t>
      </w:r>
    </w:p>
    <w:p w:rsidR="00DF6558" w:rsidRPr="00F47063" w:rsidRDefault="00F47063" w:rsidP="00F47063">
      <w:pPr>
        <w:pStyle w:val="a3"/>
        <w:ind w:left="5103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F6558" w:rsidRPr="00F4706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F47063" w:rsidRDefault="00DF6558" w:rsidP="00F47063">
      <w:pPr>
        <w:pStyle w:val="a3"/>
        <w:tabs>
          <w:tab w:val="left" w:pos="4253"/>
        </w:tabs>
        <w:ind w:left="5103" w:hanging="141"/>
        <w:rPr>
          <w:rFonts w:ascii="Times New Roman" w:hAnsi="Times New Roman"/>
          <w:sz w:val="28"/>
          <w:szCs w:val="28"/>
        </w:rPr>
      </w:pPr>
      <w:r w:rsidRPr="00F47063">
        <w:rPr>
          <w:rFonts w:ascii="Times New Roman" w:hAnsi="Times New Roman"/>
          <w:sz w:val="28"/>
          <w:szCs w:val="28"/>
        </w:rPr>
        <w:t xml:space="preserve"> </w:t>
      </w:r>
      <w:r w:rsidR="00F47063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F47063">
        <w:rPr>
          <w:rFonts w:ascii="Times New Roman" w:hAnsi="Times New Roman"/>
          <w:sz w:val="28"/>
          <w:szCs w:val="28"/>
        </w:rPr>
        <w:t>С</w:t>
      </w:r>
      <w:r w:rsidR="00F47063">
        <w:rPr>
          <w:rFonts w:ascii="Times New Roman" w:hAnsi="Times New Roman"/>
          <w:sz w:val="28"/>
          <w:szCs w:val="28"/>
        </w:rPr>
        <w:t>таронижестеблиевского</w:t>
      </w:r>
      <w:proofErr w:type="spellEnd"/>
      <w:r w:rsidR="00F47063">
        <w:rPr>
          <w:rFonts w:ascii="Times New Roman" w:hAnsi="Times New Roman"/>
          <w:sz w:val="28"/>
          <w:szCs w:val="28"/>
        </w:rPr>
        <w:t xml:space="preserve"> </w:t>
      </w:r>
    </w:p>
    <w:p w:rsidR="00DF6558" w:rsidRPr="00F47063" w:rsidRDefault="00F47063" w:rsidP="00F47063">
      <w:pPr>
        <w:pStyle w:val="a3"/>
        <w:tabs>
          <w:tab w:val="left" w:pos="4253"/>
        </w:tabs>
        <w:ind w:left="5103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сельского </w:t>
      </w:r>
      <w:r w:rsidR="00DF6558" w:rsidRPr="00F47063">
        <w:rPr>
          <w:rFonts w:ascii="Times New Roman" w:hAnsi="Times New Roman"/>
          <w:sz w:val="28"/>
          <w:szCs w:val="28"/>
        </w:rPr>
        <w:t>поселения</w:t>
      </w:r>
    </w:p>
    <w:p w:rsidR="00DF6558" w:rsidRPr="00F47063" w:rsidRDefault="00F47063" w:rsidP="00F47063">
      <w:pPr>
        <w:pStyle w:val="a3"/>
        <w:ind w:left="5103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F6558" w:rsidRPr="00F47063">
        <w:rPr>
          <w:rFonts w:ascii="Times New Roman" w:hAnsi="Times New Roman"/>
          <w:sz w:val="28"/>
          <w:szCs w:val="28"/>
        </w:rPr>
        <w:t>Красноармейского района</w:t>
      </w:r>
    </w:p>
    <w:p w:rsidR="00DF6558" w:rsidRPr="00F47063" w:rsidRDefault="00F47063" w:rsidP="00F47063">
      <w:pPr>
        <w:pStyle w:val="a3"/>
        <w:ind w:left="5103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B66A5" w:rsidRPr="00F47063">
        <w:rPr>
          <w:rFonts w:ascii="Times New Roman" w:hAnsi="Times New Roman"/>
          <w:sz w:val="28"/>
          <w:szCs w:val="28"/>
        </w:rPr>
        <w:t>от «___»_________</w:t>
      </w:r>
      <w:r w:rsidR="00DF6558" w:rsidRPr="00F47063">
        <w:rPr>
          <w:rFonts w:ascii="Times New Roman" w:hAnsi="Times New Roman"/>
          <w:sz w:val="28"/>
          <w:szCs w:val="28"/>
        </w:rPr>
        <w:t xml:space="preserve"> № ____</w:t>
      </w:r>
    </w:p>
    <w:p w:rsidR="00DF6558" w:rsidRPr="00F47063" w:rsidRDefault="00DF6558" w:rsidP="00F47063">
      <w:pPr>
        <w:pStyle w:val="a3"/>
        <w:ind w:left="5103" w:hanging="141"/>
        <w:rPr>
          <w:rFonts w:ascii="Times New Roman" w:hAnsi="Times New Roman"/>
          <w:bCs/>
          <w:sz w:val="28"/>
          <w:szCs w:val="28"/>
        </w:rPr>
      </w:pPr>
    </w:p>
    <w:p w:rsidR="00DF6558" w:rsidRDefault="00DF6558" w:rsidP="00F47063">
      <w:pPr>
        <w:ind w:left="5103" w:hanging="141"/>
        <w:jc w:val="center"/>
        <w:rPr>
          <w:bCs/>
          <w:color w:val="000000"/>
          <w:lang w:val="ru-RU"/>
        </w:rPr>
      </w:pPr>
    </w:p>
    <w:p w:rsidR="00DF6558" w:rsidRPr="002A0FF1" w:rsidRDefault="00DF6558" w:rsidP="00F47063">
      <w:pPr>
        <w:jc w:val="center"/>
        <w:rPr>
          <w:b/>
          <w:lang w:val="ru-RU"/>
        </w:rPr>
      </w:pPr>
      <w:r w:rsidRPr="002A0FF1">
        <w:rPr>
          <w:b/>
          <w:bCs/>
          <w:color w:val="000000"/>
          <w:lang w:val="ru-RU"/>
        </w:rPr>
        <w:t>ПРАВИЛА</w:t>
      </w:r>
    </w:p>
    <w:p w:rsidR="00DF6558" w:rsidRPr="002A0FF1" w:rsidRDefault="00DF6558" w:rsidP="00F47063">
      <w:pPr>
        <w:jc w:val="center"/>
        <w:rPr>
          <w:b/>
          <w:lang w:val="ru-RU"/>
        </w:rPr>
      </w:pPr>
      <w:r w:rsidRPr="002A0FF1">
        <w:rPr>
          <w:b/>
          <w:lang w:val="ru-RU"/>
        </w:rPr>
        <w:t xml:space="preserve">определения требований к </w:t>
      </w:r>
      <w:proofErr w:type="gramStart"/>
      <w:r w:rsidRPr="002A0FF1">
        <w:rPr>
          <w:b/>
          <w:lang w:val="ru-RU"/>
        </w:rPr>
        <w:t>закупаемым</w:t>
      </w:r>
      <w:proofErr w:type="gramEnd"/>
      <w:r w:rsidRPr="002A0FF1">
        <w:rPr>
          <w:b/>
          <w:lang w:val="ru-RU"/>
        </w:rPr>
        <w:t xml:space="preserve"> администрацией</w:t>
      </w:r>
    </w:p>
    <w:p w:rsidR="00DF6558" w:rsidRPr="002A0FF1" w:rsidRDefault="00DF6558" w:rsidP="00F47063">
      <w:pPr>
        <w:jc w:val="center"/>
        <w:rPr>
          <w:b/>
          <w:lang w:val="ru-RU"/>
        </w:rPr>
      </w:pPr>
      <w:r>
        <w:rPr>
          <w:b/>
          <w:lang w:val="ru-RU"/>
        </w:rPr>
        <w:t>Старонижестеблиевского</w:t>
      </w:r>
      <w:r w:rsidRPr="002A0FF1">
        <w:rPr>
          <w:b/>
          <w:lang w:val="ru-RU"/>
        </w:rPr>
        <w:t xml:space="preserve"> сельского поселения </w:t>
      </w:r>
      <w:r>
        <w:rPr>
          <w:b/>
          <w:lang w:val="ru-RU"/>
        </w:rPr>
        <w:t xml:space="preserve">Красноармейского </w:t>
      </w:r>
      <w:r w:rsidRPr="002A0FF1">
        <w:rPr>
          <w:b/>
          <w:lang w:val="ru-RU"/>
        </w:rPr>
        <w:t>района и подведомственными ей муниципальными казенными учреждениями отдельным видам товаров, работ, услуг</w:t>
      </w:r>
      <w:r>
        <w:rPr>
          <w:b/>
          <w:lang w:val="ru-RU"/>
        </w:rPr>
        <w:t xml:space="preserve"> </w:t>
      </w:r>
      <w:r w:rsidRPr="002A0FF1">
        <w:rPr>
          <w:b/>
          <w:lang w:val="ru-RU"/>
        </w:rPr>
        <w:t>(в том числе предельных цен товаров, работ, услуг)</w:t>
      </w:r>
    </w:p>
    <w:p w:rsidR="0097757C" w:rsidRPr="0097757C" w:rsidRDefault="0097757C" w:rsidP="00DF6558">
      <w:pPr>
        <w:rPr>
          <w:b/>
          <w:lang w:val="ru-RU"/>
        </w:rPr>
      </w:pPr>
    </w:p>
    <w:p w:rsidR="00DF6558" w:rsidRPr="002A0FF1" w:rsidRDefault="00DF6558" w:rsidP="00DF655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outlineLvl w:val="0"/>
        <w:rPr>
          <w:color w:val="000000"/>
          <w:lang w:val="ru-RU"/>
        </w:rPr>
      </w:pPr>
      <w:r w:rsidRPr="002A0FF1">
        <w:rPr>
          <w:color w:val="000000"/>
          <w:lang w:val="ru-RU"/>
        </w:rPr>
        <w:t xml:space="preserve">1. Правила определения требований к закупаемым </w:t>
      </w:r>
      <w:r w:rsidRPr="002A0FF1">
        <w:rPr>
          <w:lang w:val="ru-RU"/>
        </w:rPr>
        <w:t xml:space="preserve">администрацией </w:t>
      </w:r>
      <w:r>
        <w:rPr>
          <w:lang w:val="ru-RU"/>
        </w:rPr>
        <w:t>Старонижестеблиевского</w:t>
      </w:r>
      <w:r w:rsidRPr="002A0FF1">
        <w:rPr>
          <w:lang w:val="ru-RU"/>
        </w:rPr>
        <w:t xml:space="preserve"> сельского поселения </w:t>
      </w:r>
      <w:r>
        <w:rPr>
          <w:lang w:val="ru-RU"/>
        </w:rPr>
        <w:t>Красноармейского</w:t>
      </w:r>
      <w:r w:rsidRPr="002A0FF1">
        <w:rPr>
          <w:lang w:val="ru-RU"/>
        </w:rPr>
        <w:t xml:space="preserve"> района (далее - муниципальные органы) и подведомственными ей муниципальными казенными учреждениями отдельным видам товаров, работ, услуг (в том числе предельных цен товаров, работ, услуг) </w:t>
      </w:r>
      <w:r w:rsidRPr="002A0FF1">
        <w:rPr>
          <w:color w:val="000000"/>
          <w:lang w:val="ru-RU"/>
        </w:rPr>
        <w:t>устанавливают порядок определения данных требований соответствующим кругом лиц.</w:t>
      </w:r>
    </w:p>
    <w:p w:rsidR="00DF6558" w:rsidRPr="002A0FF1" w:rsidRDefault="00DF6558" w:rsidP="00DF6558">
      <w:pPr>
        <w:autoSpaceDE w:val="0"/>
        <w:autoSpaceDN w:val="0"/>
        <w:adjustRightInd w:val="0"/>
        <w:ind w:firstLine="720"/>
        <w:jc w:val="both"/>
        <w:rPr>
          <w:color w:val="000000"/>
          <w:lang w:val="ru-RU"/>
        </w:rPr>
      </w:pPr>
      <w:bookmarkStart w:id="0" w:name="sub_102"/>
      <w:r w:rsidRPr="002A0FF1">
        <w:rPr>
          <w:color w:val="000000"/>
          <w:lang w:val="ru-RU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</w:t>
      </w:r>
      <w:hyperlink r:id="rId4" w:history="1">
        <w:r w:rsidRPr="002A0FF1">
          <w:rPr>
            <w:color w:val="000000"/>
            <w:lang w:val="ru-RU"/>
          </w:rPr>
          <w:t>Общероссийскому классификатору</w:t>
        </w:r>
      </w:hyperlink>
      <w:r w:rsidRPr="002A0FF1">
        <w:rPr>
          <w:color w:val="000000"/>
          <w:lang w:val="ru-RU"/>
        </w:rPr>
        <w:t xml:space="preserve"> продукции по видам экономической деятельности.</w:t>
      </w:r>
      <w:bookmarkStart w:id="1" w:name="sub_1002"/>
      <w:bookmarkEnd w:id="0"/>
    </w:p>
    <w:p w:rsidR="00DF6558" w:rsidRPr="002A0FF1" w:rsidRDefault="00DF6558" w:rsidP="00DF6558">
      <w:pPr>
        <w:tabs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2A0FF1">
        <w:rPr>
          <w:color w:val="000000"/>
          <w:lang w:val="ru-RU"/>
        </w:rPr>
        <w:t xml:space="preserve">2. </w:t>
      </w:r>
      <w:proofErr w:type="gramStart"/>
      <w:r w:rsidRPr="002A0FF1">
        <w:rPr>
          <w:lang w:val="ru-RU"/>
        </w:rPr>
        <w:t xml:space="preserve">Муниципальные органы, являющиеся, в соответствии с законодательством Российской Федерации, главными распорядителями средств бюджета, </w:t>
      </w:r>
      <w:r w:rsidRPr="002A0FF1">
        <w:rPr>
          <w:color w:val="000000"/>
          <w:lang w:val="ru-RU"/>
        </w:rPr>
        <w:t xml:space="preserve">утверждают определенные в соответствии с настоящими Правилами требования к закупаемым ими, подведомственными им </w:t>
      </w:r>
      <w:r w:rsidRPr="002A0FF1">
        <w:rPr>
          <w:lang w:val="ru-RU"/>
        </w:rPr>
        <w:t xml:space="preserve">муниципальными </w:t>
      </w:r>
      <w:r w:rsidRPr="002A0FF1">
        <w:rPr>
          <w:color w:val="000000"/>
          <w:lang w:val="ru-RU"/>
        </w:rPr>
        <w:t>казенными учреждениями,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</w:t>
      </w:r>
      <w:proofErr w:type="gramEnd"/>
      <w:r w:rsidRPr="002A0FF1">
        <w:rPr>
          <w:color w:val="000000"/>
          <w:lang w:val="ru-RU"/>
        </w:rPr>
        <w:t xml:space="preserve"> - ведомственный перечень).</w:t>
      </w:r>
    </w:p>
    <w:bookmarkEnd w:id="1"/>
    <w:p w:rsidR="00DF6558" w:rsidRPr="002A0FF1" w:rsidRDefault="00DF6558" w:rsidP="00DF6558">
      <w:pPr>
        <w:tabs>
          <w:tab w:val="left" w:pos="993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2A0FF1">
        <w:rPr>
          <w:lang w:val="ru-RU"/>
        </w:rPr>
        <w:t xml:space="preserve">3. </w:t>
      </w:r>
      <w:proofErr w:type="gramStart"/>
      <w:r w:rsidRPr="002A0FF1">
        <w:rPr>
          <w:color w:val="000000"/>
          <w:lang w:val="ru-RU"/>
        </w:rPr>
        <w:t xml:space="preserve">Ведомственный перечень составляется по форме согласно </w:t>
      </w:r>
      <w:hyperlink w:anchor="sub_10000" w:history="1">
        <w:r w:rsidRPr="002A0FF1">
          <w:rPr>
            <w:color w:val="000000"/>
            <w:lang w:val="ru-RU"/>
          </w:rPr>
          <w:t>приложению № 1</w:t>
        </w:r>
      </w:hyperlink>
      <w:r w:rsidRPr="002A0FF1">
        <w:rPr>
          <w:color w:val="000000"/>
          <w:lang w:val="ru-RU"/>
        </w:rPr>
        <w:t xml:space="preserve">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</w:t>
      </w:r>
      <w:hyperlink w:anchor="sub_2000" w:history="1">
        <w:r w:rsidRPr="002A0FF1">
          <w:rPr>
            <w:color w:val="000000"/>
            <w:lang w:val="ru-RU"/>
          </w:rPr>
          <w:t>приложением № 2</w:t>
        </w:r>
      </w:hyperlink>
      <w:r w:rsidRPr="002A0FF1">
        <w:rPr>
          <w:color w:val="000000"/>
          <w:lang w:val="ru-RU"/>
        </w:rPr>
        <w:t xml:space="preserve"> к настоящим Правилам (далее - обязательный перечень).</w:t>
      </w:r>
      <w:proofErr w:type="gramEnd"/>
    </w:p>
    <w:p w:rsidR="00DF6558" w:rsidRPr="002A0FF1" w:rsidRDefault="00DF6558" w:rsidP="00DF6558">
      <w:pPr>
        <w:autoSpaceDE w:val="0"/>
        <w:autoSpaceDN w:val="0"/>
        <w:adjustRightInd w:val="0"/>
        <w:ind w:firstLine="720"/>
        <w:jc w:val="both"/>
        <w:rPr>
          <w:color w:val="000000"/>
          <w:lang w:val="ru-RU"/>
        </w:rPr>
      </w:pPr>
      <w:r w:rsidRPr="002A0FF1">
        <w:rPr>
          <w:color w:val="000000"/>
          <w:lang w:val="ru-RU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F47063" w:rsidRDefault="00DF6558" w:rsidP="00DF6558">
      <w:pPr>
        <w:autoSpaceDE w:val="0"/>
        <w:autoSpaceDN w:val="0"/>
        <w:adjustRightInd w:val="0"/>
        <w:ind w:firstLine="720"/>
        <w:jc w:val="both"/>
        <w:rPr>
          <w:color w:val="000000"/>
          <w:lang w:val="ru-RU"/>
        </w:rPr>
      </w:pPr>
      <w:proofErr w:type="gramStart"/>
      <w:r w:rsidRPr="002A0FF1">
        <w:rPr>
          <w:color w:val="000000"/>
          <w:lang w:val="ru-RU"/>
        </w:rPr>
        <w:t xml:space="preserve">Муниципальные органы в ведомственном перечне определяют значения характеристик (свойств) отдельных видов товаров, работ, услуг (в том числе </w:t>
      </w:r>
      <w:proofErr w:type="gramEnd"/>
    </w:p>
    <w:p w:rsidR="00F47063" w:rsidRDefault="00F47063" w:rsidP="00F47063">
      <w:pPr>
        <w:autoSpaceDE w:val="0"/>
        <w:autoSpaceDN w:val="0"/>
        <w:adjustRightInd w:val="0"/>
        <w:jc w:val="center"/>
        <w:rPr>
          <w:color w:val="000000"/>
          <w:lang w:val="ru-RU"/>
        </w:rPr>
      </w:pPr>
    </w:p>
    <w:p w:rsidR="00F47063" w:rsidRDefault="00F47063" w:rsidP="00F47063">
      <w:pPr>
        <w:autoSpaceDE w:val="0"/>
        <w:autoSpaceDN w:val="0"/>
        <w:adjustRightInd w:val="0"/>
        <w:jc w:val="center"/>
        <w:rPr>
          <w:color w:val="000000"/>
          <w:lang w:val="ru-RU"/>
        </w:rPr>
      </w:pPr>
      <w:r>
        <w:rPr>
          <w:color w:val="000000"/>
          <w:lang w:val="ru-RU"/>
        </w:rPr>
        <w:lastRenderedPageBreak/>
        <w:t>2</w:t>
      </w:r>
    </w:p>
    <w:p w:rsidR="00DF6558" w:rsidRPr="002A0FF1" w:rsidRDefault="00DF6558" w:rsidP="00F47063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2A0FF1">
        <w:rPr>
          <w:color w:val="000000"/>
          <w:lang w:val="ru-RU"/>
        </w:rPr>
        <w:t>предельных цен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DF6558" w:rsidRPr="0055629D" w:rsidRDefault="00DF6558" w:rsidP="00DF6558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bookmarkStart w:id="2" w:name="sub_1003"/>
      <w:r w:rsidRPr="0055629D">
        <w:rPr>
          <w:lang w:val="ru-RU"/>
        </w:rPr>
        <w:t>4. Отдельные виды товаров, работ, услуг, не включенные в обязательный перечень, подлежат включению в ведомственный перечень при условии, если среднее арифметическое значение следующих обязательных критериев, рассчитанных за отчетный финансовый год, превышает 20 процентов:</w:t>
      </w:r>
    </w:p>
    <w:p w:rsidR="00DF6558" w:rsidRPr="0055629D" w:rsidRDefault="00DF6558" w:rsidP="00DF6558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lang w:val="ru-RU"/>
        </w:rPr>
      </w:pPr>
      <w:bookmarkStart w:id="3" w:name="sub_10031"/>
      <w:bookmarkEnd w:id="2"/>
      <w:proofErr w:type="gramStart"/>
      <w:r w:rsidRPr="0055629D">
        <w:rPr>
          <w:lang w:val="ru-RU"/>
        </w:rPr>
        <w:t>4.1. доли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муниципальным органом и подведомственными ему муниципальными казенными учреждениями в общем объеме оплаты по контрактам, включенным в указанные реестры (по графикам платежей), заключенным соответствующими муниципальными органами и подведомственными</w:t>
      </w:r>
      <w:proofErr w:type="gramEnd"/>
      <w:r w:rsidRPr="0055629D">
        <w:rPr>
          <w:lang w:val="ru-RU"/>
        </w:rPr>
        <w:t xml:space="preserve"> им муниципальными казенными учреждениями;</w:t>
      </w:r>
    </w:p>
    <w:bookmarkEnd w:id="3"/>
    <w:p w:rsidR="00DF6558" w:rsidRPr="0055629D" w:rsidRDefault="00DF6558" w:rsidP="00DF6558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55629D">
        <w:rPr>
          <w:lang w:val="ru-RU"/>
        </w:rPr>
        <w:t>4.2. доли контрактов на закупку отдельных видов товаров, работ, услуг муниципальных органов и подведомственных им муниципальных казенных учреждений в общем количестве контрактов на приобретение товаров, работ, услуг, заключаемых соответствующими муниципальными органами и подведомственными им муниципальными казенными учреждениями.</w:t>
      </w:r>
    </w:p>
    <w:p w:rsidR="00DF6558" w:rsidRPr="0055629D" w:rsidRDefault="00DF6558" w:rsidP="00DF6558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lang w:val="ru-RU"/>
        </w:rPr>
      </w:pPr>
      <w:bookmarkStart w:id="4" w:name="sub_1004"/>
      <w:r w:rsidRPr="0055629D">
        <w:rPr>
          <w:lang w:val="ru-RU"/>
        </w:rPr>
        <w:t xml:space="preserve">5. </w:t>
      </w:r>
      <w:proofErr w:type="gramStart"/>
      <w:r w:rsidRPr="0055629D">
        <w:rPr>
          <w:lang w:val="ru-RU"/>
        </w:rPr>
        <w:t xml:space="preserve">Муниципальные органы при включении в ведомственный перечень отдельных видов товаров, работ, услуг, не указанных в обязательном перечне, применяют установленные </w:t>
      </w:r>
      <w:hyperlink w:anchor="sub_1003" w:history="1">
        <w:r w:rsidRPr="0055629D">
          <w:rPr>
            <w:lang w:val="ru-RU"/>
          </w:rPr>
          <w:t xml:space="preserve">пунктом </w:t>
        </w:r>
      </w:hyperlink>
      <w:r w:rsidRPr="0055629D">
        <w:rPr>
          <w:lang w:val="ru-RU"/>
        </w:rPr>
        <w:t>4 настоящих Правил критерии, исходя из определения их значений в процентном отношении к объему осуществляемых муниципальными органами и подведомственными им муниципальными казенными учреждениями закупок.</w:t>
      </w:r>
      <w:proofErr w:type="gramEnd"/>
    </w:p>
    <w:p w:rsidR="00DF6558" w:rsidRPr="0055629D" w:rsidRDefault="00DF6558" w:rsidP="00DF6558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bookmarkStart w:id="5" w:name="sub_1041"/>
      <w:bookmarkEnd w:id="4"/>
      <w:r w:rsidRPr="0055629D">
        <w:rPr>
          <w:lang w:val="ru-RU"/>
        </w:rPr>
        <w:t>6. 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bookmarkEnd w:id="5"/>
    <w:p w:rsidR="00DF6558" w:rsidRPr="0055629D" w:rsidRDefault="00DF6558" w:rsidP="00DF6558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55629D">
        <w:rPr>
          <w:lang w:val="ru-RU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</w:t>
      </w:r>
      <w:hyperlink r:id="rId5" w:history="1">
        <w:r w:rsidRPr="0055629D">
          <w:rPr>
            <w:lang w:val="ru-RU"/>
          </w:rPr>
          <w:t>Общероссийским классификатором</w:t>
        </w:r>
      </w:hyperlink>
      <w:r w:rsidRPr="0055629D">
        <w:rPr>
          <w:lang w:val="ru-RU"/>
        </w:rPr>
        <w:t xml:space="preserve"> единиц измерения.</w:t>
      </w:r>
    </w:p>
    <w:p w:rsidR="00DF6558" w:rsidRPr="0055629D" w:rsidRDefault="00DF6558" w:rsidP="00DF6558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55629D">
        <w:rPr>
          <w:lang w:val="ru-RU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DF6558" w:rsidRPr="0055629D" w:rsidRDefault="00DF6558" w:rsidP="00DF655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55629D">
        <w:rPr>
          <w:lang w:val="ru-RU"/>
        </w:rPr>
        <w:t xml:space="preserve">7. В целях формирования ведомственного перечня муниципальные органы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sub_1003" w:history="1">
        <w:r w:rsidRPr="0055629D">
          <w:rPr>
            <w:lang w:val="ru-RU"/>
          </w:rPr>
          <w:t xml:space="preserve">пунктом </w:t>
        </w:r>
      </w:hyperlink>
      <w:r w:rsidRPr="0055629D">
        <w:rPr>
          <w:lang w:val="ru-RU"/>
        </w:rPr>
        <w:t>4 настоящих Правил.</w:t>
      </w:r>
    </w:p>
    <w:p w:rsidR="00F47063" w:rsidRDefault="00DF6558" w:rsidP="00DF6558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bookmarkStart w:id="6" w:name="sub_1006"/>
      <w:r w:rsidRPr="005911F2">
        <w:rPr>
          <w:lang w:val="ru-RU"/>
        </w:rPr>
        <w:t>8. Муниципальные органы при формировании ведомственного перечня вправе включить в него дополнительно:</w:t>
      </w:r>
      <w:bookmarkStart w:id="7" w:name="sub_10061"/>
      <w:bookmarkEnd w:id="6"/>
    </w:p>
    <w:p w:rsidR="00DF6558" w:rsidRPr="005911F2" w:rsidRDefault="00DF6558" w:rsidP="00DF6558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5911F2">
        <w:rPr>
          <w:lang w:val="ru-RU"/>
        </w:rPr>
        <w:t xml:space="preserve">8.1. отдельные виды товаров, работ, услуг, не указанные в обязательном перечне и не соответствующие критериям, указанным в </w:t>
      </w:r>
      <w:hyperlink w:anchor="sub_1003" w:history="1">
        <w:r w:rsidRPr="005911F2">
          <w:rPr>
            <w:lang w:val="ru-RU"/>
          </w:rPr>
          <w:t xml:space="preserve">пункте </w:t>
        </w:r>
      </w:hyperlink>
      <w:r w:rsidRPr="005911F2">
        <w:rPr>
          <w:lang w:val="ru-RU"/>
        </w:rPr>
        <w:t>4 настоящих Правил;</w:t>
      </w:r>
    </w:p>
    <w:p w:rsidR="00F47063" w:rsidRDefault="00F47063" w:rsidP="00F47063">
      <w:pPr>
        <w:autoSpaceDE w:val="0"/>
        <w:autoSpaceDN w:val="0"/>
        <w:adjustRightInd w:val="0"/>
        <w:jc w:val="center"/>
        <w:rPr>
          <w:lang w:val="ru-RU"/>
        </w:rPr>
      </w:pPr>
      <w:bookmarkStart w:id="8" w:name="sub_10062"/>
      <w:bookmarkEnd w:id="7"/>
      <w:r>
        <w:rPr>
          <w:lang w:val="ru-RU"/>
        </w:rPr>
        <w:lastRenderedPageBreak/>
        <w:t>3</w:t>
      </w:r>
    </w:p>
    <w:p w:rsidR="00DF6558" w:rsidRPr="005911F2" w:rsidRDefault="00DF6558" w:rsidP="00DF6558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5911F2">
        <w:rPr>
          <w:lang w:val="ru-RU"/>
        </w:rPr>
        <w:t>8.2.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DF6558" w:rsidRPr="005911F2" w:rsidRDefault="00DF6558" w:rsidP="00DF6558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bookmarkStart w:id="9" w:name="sub_10063"/>
      <w:bookmarkEnd w:id="8"/>
      <w:proofErr w:type="gramStart"/>
      <w:r w:rsidRPr="005911F2">
        <w:rPr>
          <w:lang w:val="ru-RU"/>
        </w:rPr>
        <w:t xml:space="preserve">8.3.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0000" w:history="1">
        <w:r w:rsidRPr="005911F2">
          <w:rPr>
            <w:lang w:val="ru-RU"/>
          </w:rPr>
          <w:t>приложения №</w:t>
        </w:r>
        <w:r w:rsidRPr="005911F2">
          <w:t> </w:t>
        </w:r>
        <w:r w:rsidRPr="005911F2">
          <w:rPr>
            <w:lang w:val="ru-RU"/>
          </w:rPr>
          <w:t>1</w:t>
        </w:r>
      </w:hyperlink>
      <w:r w:rsidRPr="005911F2">
        <w:rPr>
          <w:lang w:val="ru-RU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 w:rsidRPr="005911F2">
        <w:rPr>
          <w:lang w:val="ru-RU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DF6558" w:rsidRPr="005911F2" w:rsidRDefault="00DF6558" w:rsidP="00DF6558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lang w:val="ru-RU"/>
        </w:rPr>
      </w:pPr>
      <w:bookmarkStart w:id="10" w:name="sub_1007"/>
      <w:r w:rsidRPr="005911F2">
        <w:rPr>
          <w:lang w:val="ru-RU"/>
        </w:rPr>
        <w:t>9.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DF6558" w:rsidRPr="005911F2" w:rsidRDefault="00DF6558" w:rsidP="00DF6558">
      <w:pPr>
        <w:tabs>
          <w:tab w:val="left" w:pos="1134"/>
          <w:tab w:val="left" w:pos="1276"/>
        </w:tabs>
        <w:autoSpaceDE w:val="0"/>
        <w:autoSpaceDN w:val="0"/>
        <w:adjustRightInd w:val="0"/>
        <w:ind w:firstLine="720"/>
        <w:jc w:val="both"/>
        <w:rPr>
          <w:lang w:val="ru-RU"/>
        </w:rPr>
      </w:pPr>
      <w:bookmarkStart w:id="11" w:name="sub_10071"/>
      <w:bookmarkEnd w:id="10"/>
      <w:proofErr w:type="gramStart"/>
      <w:r w:rsidRPr="005911F2">
        <w:rPr>
          <w:lang w:val="ru-RU"/>
        </w:rPr>
        <w:t>9.1. с учетом категорий и (или) групп должностей работников муниципальных органов и подведомственных им муниципальных казенных учреждений, если затраты на их приобретение в соответствии с требованиями к определению нормативных затрат на обеспечение функций муниципальных органов, в том числе подведомственных им муниципальных казенных учреждений в соответствии с порядком определения нормативных затрат на обеспечение функций муниципальных органов, включая соответственно подведомственные казенные учреждения</w:t>
      </w:r>
      <w:proofErr w:type="gramEnd"/>
      <w:r w:rsidRPr="005911F2">
        <w:rPr>
          <w:lang w:val="ru-RU"/>
        </w:rPr>
        <w:t>, определяются с учетом категорий и (или) групп должностей работников;</w:t>
      </w:r>
    </w:p>
    <w:p w:rsidR="00DF6558" w:rsidRPr="005911F2" w:rsidRDefault="00DF6558" w:rsidP="00DF6558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lang w:val="ru-RU"/>
        </w:rPr>
      </w:pPr>
      <w:bookmarkStart w:id="12" w:name="sub_10072"/>
      <w:bookmarkEnd w:id="11"/>
      <w:r w:rsidRPr="005911F2">
        <w:rPr>
          <w:lang w:val="ru-RU"/>
        </w:rPr>
        <w:t>9.2.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муниципальным органом.</w:t>
      </w:r>
    </w:p>
    <w:p w:rsidR="00DF6558" w:rsidRPr="005911F2" w:rsidRDefault="00DF6558" w:rsidP="00DF6558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bookmarkStart w:id="13" w:name="sub_1008"/>
      <w:bookmarkEnd w:id="12"/>
      <w:r w:rsidRPr="005911F2">
        <w:rPr>
          <w:lang w:val="ru-RU"/>
        </w:rPr>
        <w:t xml:space="preserve">10.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6" w:history="1">
        <w:r w:rsidRPr="005911F2">
          <w:rPr>
            <w:lang w:val="ru-RU"/>
          </w:rPr>
          <w:t>Общероссийским классификатором</w:t>
        </w:r>
      </w:hyperlink>
      <w:r w:rsidRPr="005911F2">
        <w:rPr>
          <w:lang w:val="ru-RU"/>
        </w:rPr>
        <w:t xml:space="preserve"> продукции по видам экономической деятельности.</w:t>
      </w:r>
    </w:p>
    <w:bookmarkEnd w:id="9"/>
    <w:bookmarkEnd w:id="13"/>
    <w:p w:rsidR="00DF6558" w:rsidRPr="00F47063" w:rsidRDefault="00DF6558" w:rsidP="00DF6558">
      <w:pPr>
        <w:jc w:val="both"/>
        <w:rPr>
          <w:lang w:val="ru-RU"/>
        </w:rPr>
      </w:pPr>
    </w:p>
    <w:p w:rsidR="00F47063" w:rsidRPr="00F47063" w:rsidRDefault="00F47063" w:rsidP="00DF6558">
      <w:pPr>
        <w:jc w:val="both"/>
        <w:rPr>
          <w:lang w:val="ru-RU"/>
        </w:rPr>
      </w:pPr>
    </w:p>
    <w:p w:rsidR="00F47063" w:rsidRPr="00F47063" w:rsidRDefault="00F47063" w:rsidP="00DF6558">
      <w:pPr>
        <w:jc w:val="both"/>
        <w:rPr>
          <w:lang w:val="ru-RU"/>
        </w:rPr>
      </w:pPr>
    </w:p>
    <w:p w:rsidR="00DF6558" w:rsidRDefault="00DF6558" w:rsidP="00DF6558">
      <w:pPr>
        <w:jc w:val="both"/>
        <w:rPr>
          <w:lang w:val="ru-RU"/>
        </w:rPr>
      </w:pPr>
      <w:r>
        <w:rPr>
          <w:lang w:val="ru-RU"/>
        </w:rPr>
        <w:t>Начальник</w:t>
      </w:r>
      <w:r w:rsidRPr="0063140F">
        <w:rPr>
          <w:color w:val="FF0000"/>
          <w:lang w:val="ru-RU"/>
        </w:rPr>
        <w:t xml:space="preserve"> </w:t>
      </w:r>
      <w:r w:rsidRPr="00C92D79">
        <w:rPr>
          <w:lang w:val="ru-RU"/>
        </w:rPr>
        <w:t>отдела</w:t>
      </w:r>
      <w:r>
        <w:rPr>
          <w:lang w:val="ru-RU"/>
        </w:rPr>
        <w:t xml:space="preserve"> </w:t>
      </w:r>
    </w:p>
    <w:p w:rsidR="00DF6558" w:rsidRDefault="00DF6558" w:rsidP="00DF6558">
      <w:pPr>
        <w:jc w:val="both"/>
        <w:rPr>
          <w:lang w:val="ru-RU"/>
        </w:rPr>
      </w:pPr>
      <w:r w:rsidRPr="00C92D79">
        <w:rPr>
          <w:lang w:val="ru-RU"/>
        </w:rPr>
        <w:t>по бухгалтерскому учету и финансам</w:t>
      </w:r>
      <w:r>
        <w:rPr>
          <w:lang w:val="ru-RU"/>
        </w:rPr>
        <w:t xml:space="preserve"> </w:t>
      </w:r>
    </w:p>
    <w:p w:rsidR="00DF6558" w:rsidRDefault="00DF6558" w:rsidP="00DF6558">
      <w:pPr>
        <w:jc w:val="both"/>
        <w:rPr>
          <w:lang w:val="ru-RU"/>
        </w:rPr>
      </w:pPr>
      <w:r w:rsidRPr="00D36D1D">
        <w:rPr>
          <w:lang w:val="ru-RU"/>
        </w:rPr>
        <w:t xml:space="preserve">администрации </w:t>
      </w:r>
    </w:p>
    <w:p w:rsidR="00DF6558" w:rsidRDefault="00DF6558" w:rsidP="00DF6558">
      <w:pPr>
        <w:jc w:val="both"/>
        <w:rPr>
          <w:lang w:val="ru-RU"/>
        </w:rPr>
      </w:pPr>
      <w:r w:rsidRPr="00D36D1D">
        <w:rPr>
          <w:lang w:val="ru-RU"/>
        </w:rPr>
        <w:t xml:space="preserve">Старонижестеблиевского сельского поселения </w:t>
      </w:r>
    </w:p>
    <w:p w:rsidR="00DF6558" w:rsidRPr="00275171" w:rsidRDefault="00DF6558" w:rsidP="00DF6558">
      <w:pPr>
        <w:jc w:val="both"/>
        <w:rPr>
          <w:lang w:val="ru-RU"/>
        </w:rPr>
        <w:sectPr w:rsidR="00DF6558" w:rsidRPr="00275171" w:rsidSect="00F47063">
          <w:pgSz w:w="11906" w:h="16838" w:code="9"/>
          <w:pgMar w:top="568" w:right="567" w:bottom="142" w:left="1701" w:header="709" w:footer="709" w:gutter="0"/>
          <w:cols w:space="708"/>
          <w:docGrid w:linePitch="360"/>
        </w:sectPr>
      </w:pPr>
      <w:r w:rsidRPr="00D36D1D">
        <w:rPr>
          <w:lang w:val="ru-RU"/>
        </w:rPr>
        <w:t>Красноармейского района</w:t>
      </w:r>
      <w:r w:rsidRPr="00D36D1D">
        <w:rPr>
          <w:color w:val="FF0000"/>
          <w:lang w:val="ru-RU"/>
        </w:rPr>
        <w:t xml:space="preserve">                                                             </w:t>
      </w:r>
      <w:r w:rsidR="00F47063">
        <w:rPr>
          <w:color w:val="FF0000"/>
          <w:lang w:val="ru-RU"/>
        </w:rPr>
        <w:t xml:space="preserve"> </w:t>
      </w:r>
      <w:r>
        <w:rPr>
          <w:lang w:val="ru-RU"/>
        </w:rPr>
        <w:t>Т.А. Коваленко</w:t>
      </w:r>
    </w:p>
    <w:p w:rsidR="00E92A45" w:rsidRPr="00DF6558" w:rsidRDefault="00E92A45">
      <w:pPr>
        <w:rPr>
          <w:lang w:val="ru-RU"/>
        </w:rPr>
      </w:pPr>
    </w:p>
    <w:sectPr w:rsidR="00E92A45" w:rsidRPr="00DF6558" w:rsidSect="00E92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558"/>
    <w:rsid w:val="004D3315"/>
    <w:rsid w:val="00517790"/>
    <w:rsid w:val="00755DED"/>
    <w:rsid w:val="008B106B"/>
    <w:rsid w:val="008E7CBF"/>
    <w:rsid w:val="0097757C"/>
    <w:rsid w:val="00BB66A5"/>
    <w:rsid w:val="00C87276"/>
    <w:rsid w:val="00DF6558"/>
    <w:rsid w:val="00E92A45"/>
    <w:rsid w:val="00F4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558"/>
    <w:pPr>
      <w:ind w:firstLine="0"/>
      <w:jc w:val="left"/>
    </w:pPr>
    <w:rPr>
      <w:rFonts w:eastAsia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6558"/>
    <w:pPr>
      <w:suppressAutoHyphens/>
      <w:ind w:firstLine="0"/>
      <w:jc w:val="left"/>
    </w:pPr>
    <w:rPr>
      <w:rFonts w:ascii="Calibri" w:eastAsia="Times New Roman" w:hAnsi="Calibri" w:cs="Times New Roman"/>
      <w:kern w:val="1"/>
      <w:sz w:val="22"/>
      <w:lang w:eastAsia="ru-RU"/>
    </w:rPr>
  </w:style>
  <w:style w:type="character" w:customStyle="1" w:styleId="a4">
    <w:name w:val="Без интервала Знак"/>
    <w:link w:val="a3"/>
    <w:uiPriority w:val="1"/>
    <w:locked/>
    <w:rsid w:val="00DF6558"/>
    <w:rPr>
      <w:rFonts w:ascii="Calibri" w:eastAsia="Times New Roman" w:hAnsi="Calibri" w:cs="Times New Roman"/>
      <w:kern w:val="1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64673.0" TargetMode="External"/><Relationship Id="rId5" Type="http://schemas.openxmlformats.org/officeDocument/2006/relationships/hyperlink" Target="garantF1://79222.0" TargetMode="External"/><Relationship Id="rId4" Type="http://schemas.openxmlformats.org/officeDocument/2006/relationships/hyperlink" Target="garantF1://7055073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1237</Words>
  <Characters>7056</Characters>
  <Application>Microsoft Office Word</Application>
  <DocSecurity>0</DocSecurity>
  <Lines>58</Lines>
  <Paragraphs>16</Paragraphs>
  <ScaleCrop>false</ScaleCrop>
  <Company>123</Company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uzer</cp:lastModifiedBy>
  <cp:revision>7</cp:revision>
  <cp:lastPrinted>2024-05-17T12:30:00Z</cp:lastPrinted>
  <dcterms:created xsi:type="dcterms:W3CDTF">2024-04-23T07:56:00Z</dcterms:created>
  <dcterms:modified xsi:type="dcterms:W3CDTF">2024-05-17T12:31:00Z</dcterms:modified>
</cp:coreProperties>
</file>