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F2" w:rsidRPr="007867F2" w:rsidRDefault="007867F2" w:rsidP="007867F2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7867F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Краткосрочный план ремонта МКД на 2017 год</w:t>
      </w:r>
    </w:p>
    <w:bookmarkEnd w:id="0"/>
    <w:p w:rsidR="007867F2" w:rsidRPr="007867F2" w:rsidRDefault="007867F2" w:rsidP="007867F2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Краткосрочный план ремонта МКД на 2017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Краткосрочный план ремонта МКД на 2017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F2" w:rsidRPr="007867F2" w:rsidRDefault="007867F2" w:rsidP="007867F2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Утвержден краткосрочный план на 2017 год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Успешно завершилась подготовка очередного краткосрочного плана реализации программы капремонта. 1 марта был утвержден план на 2017 год. А это значит, что еще больше домов в крае за этот год будут отремонтированы. Подробнее о том, как создавался план и чего в итоге ждать собственникам мы узнали у начальника отдела актуализации программы НКО «Фонд капитального ремонта МКД»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Половниковой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Оксаны Александровны.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Оксана Александровна, с чего начиналась и как велась подготовка краткосрочного плана?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Как только был утвержден порядок формирования плана, Фондом по каждому дому, включенному в программу капремонта </w:t>
      </w:r>
      <w:proofErr w:type="gram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2017 год</w:t>
      </w:r>
      <w:proofErr w:type="gram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были рассчитаны предельные суммы, которые возможно потратить на проведение ремонта в этих домах, кратко мы называем их лимитами. В 2017 году предельная стоимость всех работ по капитальному ремонту не могла превышать 1 миллиарда 300 миллионов рублей. Все предельные суммы были направлены в муниципальные образования. Муниципальные образования в свою очередь на основании сформированных ими списков многоквартирных домов, совместно с представителями Фонда провели масштабную и трудоемкую работу: техническое обследование домов, подготовка необходимой документации, работа с собственниками, - все эти процедуры были необходимы для создания корректного и актуального для граждан плана проведения ремонта.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Могли бы Вы озвучить основные показатели, которые характеризуют план 2017 года?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В план 2017 года включено 587 многоквартирных домов, это </w:t>
      </w:r>
      <w:proofErr w:type="gram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больше</w:t>
      </w:r>
      <w:proofErr w:type="gram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чем в предыдущем. На проведение ремонта в этих домах запланировано потратить более 800 миллионов рублей. Надо отметить, что будут производится дорогостоящие виды работ, так, например, только крыш в Краснодарском крае будет отремонтировано 328. Общая стоимость этих ремонтных работ составит 477 миллионов рублей. Также будет произведена замена лифтового оборудования в 25 домах городов Краснодара, Анапы, Новороссийска, Армавира и Сочи, ну </w:t>
      </w:r>
      <w:proofErr w:type="gram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конечно</w:t>
      </w:r>
      <w:proofErr w:type="gram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ремонт внутридомовых инженерных систем, фасада, фундамента.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Какие первостепенные задачи стоят сейчас перед Вашим отделом, ведь план уже утвержден?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Первостепенно – это дальнейшее ведение работы: формирование лимитов на 2018 год и доведение их до каждого муниципального образование. А затем, как и с планом 2017 года, вся процедура подготовки повторится, и по ее завершению будет сформирован следующий краткосрочный план на 2018 год, который, мы надеемся, будет не менее эффективным, чем утвержденный.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 краткосрочным планом можно ознакомиться на сайте Фонда, министерства топливно-энергетического комплекса и жилищно-коммунального хозяйства Краснодарского края и на официальном сайте администрации Краснодарского края.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Дома, включенные в краткосрочный план на 2017 год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Красноармейском районе: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Красноармейский район, пос. Водный, ул. Краснодарская, д. 2;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Красноармейский район, пос. Октябрьский, ул. Шоссейная, д. 28;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пос.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Рисоопытный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ул. Центральная, д. 8;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ст-ца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Полтавская, ул. Жлобы, д. 82;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ст-ца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Полтавская, ул. Красная, д. 40;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ст-ца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Полтавская, ул. Ленина, д. 211;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7.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ст-ца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Полтавская, ул. Мира, д. 11;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ст-ца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Полтавская, ул. Народная, д. 137;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9.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ст-ца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Полтавская, ул. Народная, д. 141;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10.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ст-ца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Полтавская, ул. Огородная, д. 29, корп. Б;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11.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ст-ца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Полтавская, ул. Огородная, д. 29, корп. В;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12.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ст-ца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Полтавская, ул. Просвещения, д. 59;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13.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ст-ца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Полтавская, ул. Таманская, 139;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14.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хут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Протичка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ул. Школьная, д. 24;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15.</w:t>
      </w:r>
      <w:r w:rsidRPr="007867F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Красноармейский район,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хут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Протоцкие</w:t>
      </w:r>
      <w:proofErr w:type="spellEnd"/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ул. Целинников, д. 9.</w:t>
      </w:r>
    </w:p>
    <w:p w:rsidR="007867F2" w:rsidRPr="007867F2" w:rsidRDefault="007867F2" w:rsidP="007867F2">
      <w:pPr>
        <w:shd w:val="clear" w:color="auto" w:fill="FFFFFF"/>
        <w:spacing w:before="120" w:after="0" w:line="240" w:lineRule="auto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9" w:tgtFrame="_blank" w:history="1">
        <w:r w:rsidRPr="007867F2">
          <w:rPr>
            <w:rFonts w:ascii="Times New Roman" w:eastAsia="Times New Roman" w:hAnsi="Times New Roman" w:cs="Times New Roman"/>
            <w:i/>
            <w:iCs/>
            <w:color w:val="00387E"/>
            <w:sz w:val="24"/>
            <w:szCs w:val="24"/>
            <w:u w:val="single"/>
            <w:bdr w:val="none" w:sz="0" w:space="0" w:color="auto" w:frame="1"/>
            <w:lang w:eastAsia="ru-RU"/>
          </w:rPr>
          <w:t>Ссылка на краткосрочный план 2017.</w:t>
        </w:r>
      </w:hyperlink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7867F2" w:rsidRPr="007867F2" w:rsidRDefault="007867F2" w:rsidP="007867F2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86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НКО «Фонд капитального ремонта МКД»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CF0"/>
    <w:multiLevelType w:val="multilevel"/>
    <w:tmpl w:val="06DE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F2"/>
    <w:rsid w:val="00251257"/>
    <w:rsid w:val="007867F2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D525-1124-43FE-A561-40A7ED3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8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67F2"/>
    <w:rPr>
      <w:color w:val="0000FF"/>
      <w:u w:val="single"/>
    </w:rPr>
  </w:style>
  <w:style w:type="paragraph" w:customStyle="1" w:styleId="email-icon">
    <w:name w:val="email-icon"/>
    <w:basedOn w:val="a"/>
    <w:rsid w:val="0078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77c018e51d3d27dce3cbc896ff0d681ee88b70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nsteblievskaya.ru/index.php/2016-09-28-12-11-52/231-kratkosrochnyj-plan-remonta-mkd-na-2017-god?tmpl=component&amp;print=1&amp;layout=default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premont23.ru/upload/iblock/8c7/8c7009e318161c1485fc9b26a2a13b6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2018-08-08T08:42:00Z</dcterms:created>
  <dcterms:modified xsi:type="dcterms:W3CDTF">2018-08-08T08:43:00Z</dcterms:modified>
</cp:coreProperties>
</file>