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E9D" w:rsidRDefault="00E83E9D" w:rsidP="00E83E9D">
      <w:pPr>
        <w:pStyle w:val="2"/>
        <w:shd w:val="clear" w:color="auto" w:fill="FFFFFF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Порядок предоставления субсидий малым формам хозяйствования в агропромышленном комплексе</w:t>
      </w:r>
    </w:p>
    <w:bookmarkEnd w:id="0"/>
    <w:p w:rsidR="00E83E9D" w:rsidRDefault="00E83E9D" w:rsidP="00E83E9D">
      <w:pPr>
        <w:pStyle w:val="print-icon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80" name="Рисунок 80" descr="Print">
              <a:hlinkClick xmlns:a="http://schemas.openxmlformats.org/drawingml/2006/main" r:id="rId5" tooltip="&quot;Print article &lt; Порядок предоставления субсидий  малым формам хозяйствования в агропромышленном комплексе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Print">
                      <a:hlinkClick r:id="rId5" tooltip="&quot;Print article &lt; Порядок предоставления субсидий  малым формам хозяйствования в агропромышленном комплексе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E9D" w:rsidRDefault="00E83E9D" w:rsidP="00E83E9D">
      <w:pPr>
        <w:pStyle w:val="email-icon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79" name="Рисунок 79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Spec="right" w:tblpYSpec="cent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</w:tblGrid>
      <w:tr w:rsidR="00E83E9D" w:rsidTr="00E83E9D">
        <w:tc>
          <w:tcPr>
            <w:tcW w:w="49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9D" w:rsidRDefault="00E83E9D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83E9D" w:rsidTr="00E83E9D">
        <w:tc>
          <w:tcPr>
            <w:tcW w:w="49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9D" w:rsidRDefault="00E83E9D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ПРИЛОЖЕНИЕ № 1</w:t>
            </w:r>
          </w:p>
          <w:p w:rsidR="00E83E9D" w:rsidRDefault="00E83E9D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 постановлению администрации</w:t>
            </w:r>
          </w:p>
          <w:p w:rsidR="00E83E9D" w:rsidRDefault="00E83E9D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муниципального образования</w:t>
            </w:r>
          </w:p>
          <w:p w:rsidR="00E83E9D" w:rsidRDefault="00E83E9D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Красноармейский район</w:t>
            </w:r>
          </w:p>
          <w:p w:rsidR="00E83E9D" w:rsidRDefault="00E83E9D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от __________№ ____</w:t>
            </w:r>
          </w:p>
          <w:p w:rsidR="00E83E9D" w:rsidRDefault="00E83E9D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83E9D" w:rsidTr="00E83E9D">
        <w:tc>
          <w:tcPr>
            <w:tcW w:w="49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9D" w:rsidRDefault="00E83E9D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83E9D" w:rsidTr="00E83E9D">
        <w:tc>
          <w:tcPr>
            <w:tcW w:w="49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9D" w:rsidRDefault="00E83E9D">
            <w:pPr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E83E9D" w:rsidRDefault="00E83E9D" w:rsidP="00E83E9D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E83E9D" w:rsidRDefault="00E83E9D" w:rsidP="00E83E9D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E83E9D" w:rsidRDefault="00E83E9D" w:rsidP="00E83E9D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E83E9D" w:rsidRDefault="00E83E9D" w:rsidP="00E83E9D">
      <w:pPr>
        <w:pStyle w:val="a7"/>
        <w:shd w:val="clear" w:color="auto" w:fill="FFFFFF"/>
        <w:spacing w:after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000000"/>
          <w:sz w:val="19"/>
          <w:szCs w:val="19"/>
          <w:bdr w:val="none" w:sz="0" w:space="0" w:color="auto" w:frame="1"/>
        </w:rPr>
        <w:t> </w:t>
      </w:r>
    </w:p>
    <w:p w:rsidR="00E83E9D" w:rsidRDefault="00E83E9D" w:rsidP="00E83E9D">
      <w:pPr>
        <w:pStyle w:val="a7"/>
        <w:shd w:val="clear" w:color="auto" w:fill="FFFFFF"/>
        <w:spacing w:after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000000"/>
          <w:sz w:val="19"/>
          <w:szCs w:val="19"/>
          <w:bdr w:val="none" w:sz="0" w:space="0" w:color="auto" w:frame="1"/>
        </w:rPr>
        <w:t> </w:t>
      </w:r>
    </w:p>
    <w:p w:rsidR="00E83E9D" w:rsidRDefault="00E83E9D" w:rsidP="00E83E9D">
      <w:pPr>
        <w:pStyle w:val="a7"/>
        <w:shd w:val="clear" w:color="auto" w:fill="FFFFFF"/>
        <w:spacing w:after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000000"/>
          <w:sz w:val="19"/>
          <w:szCs w:val="19"/>
          <w:bdr w:val="none" w:sz="0" w:space="0" w:color="auto" w:frame="1"/>
        </w:rPr>
        <w:t> </w:t>
      </w:r>
    </w:p>
    <w:p w:rsidR="00E83E9D" w:rsidRDefault="00E83E9D" w:rsidP="00E83E9D">
      <w:pPr>
        <w:pStyle w:val="a7"/>
        <w:shd w:val="clear" w:color="auto" w:fill="FFFFFF"/>
        <w:spacing w:after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000000"/>
          <w:sz w:val="19"/>
          <w:szCs w:val="19"/>
          <w:bdr w:val="none" w:sz="0" w:space="0" w:color="auto" w:frame="1"/>
        </w:rPr>
        <w:t> </w:t>
      </w:r>
    </w:p>
    <w:p w:rsidR="00E83E9D" w:rsidRDefault="00E83E9D" w:rsidP="00E83E9D">
      <w:pPr>
        <w:pStyle w:val="a7"/>
        <w:shd w:val="clear" w:color="auto" w:fill="FFFFFF"/>
        <w:spacing w:after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000000"/>
          <w:sz w:val="19"/>
          <w:szCs w:val="19"/>
          <w:bdr w:val="none" w:sz="0" w:space="0" w:color="auto" w:frame="1"/>
        </w:rPr>
        <w:t> </w:t>
      </w:r>
    </w:p>
    <w:p w:rsidR="00E83E9D" w:rsidRDefault="00E83E9D" w:rsidP="00E83E9D">
      <w:pPr>
        <w:pStyle w:val="a7"/>
        <w:shd w:val="clear" w:color="auto" w:fill="FFFFFF"/>
        <w:spacing w:after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000000"/>
          <w:sz w:val="19"/>
          <w:szCs w:val="19"/>
          <w:bdr w:val="none" w:sz="0" w:space="0" w:color="auto" w:frame="1"/>
        </w:rPr>
        <w:t> </w:t>
      </w:r>
    </w:p>
    <w:p w:rsidR="00E83E9D" w:rsidRDefault="00E83E9D" w:rsidP="00E83E9D">
      <w:pPr>
        <w:pStyle w:val="a7"/>
        <w:shd w:val="clear" w:color="auto" w:fill="FFFFFF"/>
        <w:spacing w:after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000000"/>
          <w:sz w:val="19"/>
          <w:szCs w:val="19"/>
          <w:bdr w:val="none" w:sz="0" w:space="0" w:color="auto" w:frame="1"/>
        </w:rPr>
        <w:t> </w:t>
      </w:r>
    </w:p>
    <w:p w:rsidR="00E83E9D" w:rsidRDefault="00E83E9D" w:rsidP="00E83E9D">
      <w:pPr>
        <w:pStyle w:val="a7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000000"/>
          <w:sz w:val="19"/>
          <w:szCs w:val="19"/>
          <w:bdr w:val="none" w:sz="0" w:space="0" w:color="auto" w:frame="1"/>
        </w:rPr>
        <w:t> </w:t>
      </w:r>
    </w:p>
    <w:p w:rsidR="00E83E9D" w:rsidRDefault="00E83E9D" w:rsidP="00E83E9D">
      <w:pPr>
        <w:pStyle w:val="a7"/>
        <w:shd w:val="clear" w:color="auto" w:fill="FFFFFF"/>
        <w:spacing w:after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000000"/>
          <w:sz w:val="19"/>
          <w:szCs w:val="19"/>
          <w:bdr w:val="none" w:sz="0" w:space="0" w:color="auto" w:frame="1"/>
        </w:rPr>
        <w:t>«ПОРЯДОК</w:t>
      </w:r>
    </w:p>
    <w:p w:rsidR="00E83E9D" w:rsidRDefault="00E83E9D" w:rsidP="00E83E9D">
      <w:pPr>
        <w:pStyle w:val="a7"/>
        <w:shd w:val="clear" w:color="auto" w:fill="FFFFFF"/>
        <w:spacing w:after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предоставления </w:t>
      </w:r>
      <w:proofErr w:type="gramStart"/>
      <w:r>
        <w:rPr>
          <w:rFonts w:ascii="inherit" w:hAnsi="inherit" w:cs="Arial"/>
          <w:b/>
          <w:bCs/>
          <w:color w:val="000000"/>
          <w:sz w:val="19"/>
          <w:szCs w:val="19"/>
          <w:bdr w:val="none" w:sz="0" w:space="0" w:color="auto" w:frame="1"/>
        </w:rPr>
        <w:t>субсидий  малым</w:t>
      </w:r>
      <w:proofErr w:type="gramEnd"/>
      <w:r>
        <w:rPr>
          <w:rFonts w:ascii="inherit" w:hAnsi="inherit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 формам хозяйствования в</w:t>
      </w:r>
    </w:p>
    <w:p w:rsidR="00E83E9D" w:rsidRDefault="00E83E9D" w:rsidP="00E83E9D">
      <w:pPr>
        <w:pStyle w:val="a7"/>
        <w:shd w:val="clear" w:color="auto" w:fill="FFFFFF"/>
        <w:spacing w:after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000000"/>
          <w:sz w:val="19"/>
          <w:szCs w:val="19"/>
          <w:bdr w:val="none" w:sz="0" w:space="0" w:color="auto" w:frame="1"/>
        </w:rPr>
        <w:t>агропромышленном комплексе на территории муниципального</w:t>
      </w:r>
    </w:p>
    <w:p w:rsidR="00E83E9D" w:rsidRDefault="00E83E9D" w:rsidP="00E83E9D">
      <w:pPr>
        <w:pStyle w:val="a7"/>
        <w:shd w:val="clear" w:color="auto" w:fill="FFFFFF"/>
        <w:spacing w:after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000000"/>
          <w:sz w:val="19"/>
          <w:szCs w:val="19"/>
          <w:bdr w:val="none" w:sz="0" w:space="0" w:color="auto" w:frame="1"/>
        </w:rPr>
        <w:t>образования Красноармейский район</w:t>
      </w:r>
    </w:p>
    <w:p w:rsidR="00E83E9D" w:rsidRDefault="00E83E9D" w:rsidP="00E83E9D">
      <w:pPr>
        <w:pStyle w:val="a7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000000"/>
          <w:sz w:val="19"/>
          <w:szCs w:val="19"/>
          <w:bdr w:val="none" w:sz="0" w:space="0" w:color="auto" w:frame="1"/>
        </w:rPr>
        <w:t> </w:t>
      </w:r>
    </w:p>
    <w:p w:rsidR="00E83E9D" w:rsidRDefault="00E83E9D" w:rsidP="00E83E9D">
      <w:pPr>
        <w:pStyle w:val="ad"/>
        <w:shd w:val="clear" w:color="auto" w:fill="FFFFFF"/>
        <w:spacing w:before="0" w:beforeAutospacing="0" w:after="0" w:afterAutospacing="0"/>
        <w:ind w:hanging="36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1.</w:t>
      </w:r>
      <w:r>
        <w:rPr>
          <w:color w:val="000000"/>
          <w:sz w:val="14"/>
          <w:szCs w:val="14"/>
          <w:bdr w:val="none" w:sz="0" w:space="0" w:color="auto" w:frame="1"/>
        </w:rPr>
        <w:t>    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E83E9D" w:rsidRDefault="00E83E9D" w:rsidP="00E83E9D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1.1. 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 и личным подсобным хозяйствам (далее - малые формы хозяйствования в АПК) на территории муниципального образования Красноармейский район (далее – Порядок) разработан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в соответствии с приказом министерства сельского хозяйства и перерабатывающей промышленности Краснодарского края от 11 августа 2017 года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№ 224 «Об утверждении Административного регламента предоставления органами местного самоуправления муниципальных районов и городских округов Краснодарского края государственной услуги по предоставлению субсидий личным подсобным хозяйствам, крестьянским (фермерским) хозяйствами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производства», с приказом министерства сельского хозяйства и перерабатывающей промышленности Краснодарского края от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3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апреля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2018 года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№ 90 «О внесении изменений в приказ министерства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сельского хозяйства и перерабатывающей промышленности Краснодарского края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от 11 августа 2017 года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№ 224 «Об утверждении Административного регламента предоставления органами местного самоуправления муниципальных районов и городских округов Краснодарского края государственной услуги по предоставлению субсидий личным подсобным хозяйствам, крестьянским (фермерским) хозяйствами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производства»</w:t>
      </w: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и устанавливает правила предоставления субсидий малым формам хозяйствования в АПК на территории муниципального образования Красноармейский район.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1.2. Субсидии на оказание мер государственной поддержки малым формам хозяйствования в АПК 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предоставляются в целях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</w:t>
      </w:r>
      <w:r>
        <w:rPr>
          <w:rFonts w:ascii="inherit" w:hAnsi="inherit"/>
          <w:color w:val="333333"/>
          <w:spacing w:val="-6"/>
          <w:sz w:val="28"/>
          <w:szCs w:val="28"/>
          <w:bdr w:val="none" w:sz="0" w:space="0" w:color="auto" w:frame="1"/>
        </w:rPr>
        <w:t>постановления главы администрации (губернатора) Краснодарского края от 5 октября 2015 года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постановления администрации  муниципального образования Красноармейский район  от 1 октября 2014 года № 981 «Об утверждении  муниципальной программы муниципального образования Красноармейский район «Развитие сельского хозяйства»</w:t>
      </w:r>
      <w:r>
        <w:rPr>
          <w:color w:val="333333"/>
          <w:sz w:val="28"/>
          <w:szCs w:val="28"/>
          <w:bdr w:val="none" w:sz="0" w:space="0" w:color="auto" w:frame="1"/>
        </w:rPr>
        <w:t>, за счет средств краевого бюджета, передаваемые муниципальному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образованию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Красноармейский район в порядке межбюджетных отношений.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1.3. В соответствии с настоящим Порядком претендентами на получение субсидий являются: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граждане, проживающие на территории Краснодарского края и ведущие личное подсобное хозяйство на территории муниципального образования Красноармейский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район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</w:t>
      </w:r>
      <w:r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соответствии с действующим законодательством (далее – ЛПХ);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крестьянские (фермерские) хозяйства, зарегистрированные и осуществляющие деятельность в области производства сельскохозяйственной продукции на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территории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муниципального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образования Красноармейский район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(далее – КФХ);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индивидуальные предприниматели, являющиеся сельскохозяйственными товаропроизводителями, отвечающие требованиям Федерального закона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</w:t>
      </w:r>
      <w:r>
        <w:rPr>
          <w:color w:val="333333"/>
          <w:sz w:val="28"/>
          <w:szCs w:val="28"/>
          <w:bdr w:val="none" w:sz="0" w:space="0" w:color="auto" w:frame="1"/>
        </w:rPr>
        <w:t>от 29 декабря 2006 года № 264-ФЗ «О развитии сельского хозяйства», осуществляющие деятельность в области производства сельскохозяйственной продукции на территории муниципального образования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</w:t>
      </w:r>
      <w:r>
        <w:rPr>
          <w:color w:val="333333"/>
          <w:sz w:val="28"/>
          <w:szCs w:val="28"/>
          <w:bdr w:val="none" w:sz="0" w:space="0" w:color="auto" w:frame="1"/>
        </w:rPr>
        <w:t>Красноармейский район;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индивидуальные предприниматели, зарегистрированные и осуществляющие свою деятельность менее 1 года и имеющие соответствующий вид деятельности в соответствии с Общероссийским классификатором по видам экономической деятельности (ОКПД 2) ОК 034-2014 (КПЕС 2008) – Раздел А. «Продукция сельского, лесного и рыбного хозяйства», осуществляющие деятельность в области производства сельскохозяйственной продукции на территории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муниципального образования Красноармейский район, обратившиеся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в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управление сельского хозяйства администрации муниципального образования Красноармейский район</w:t>
      </w:r>
      <w:r>
        <w:rPr>
          <w:color w:val="333333"/>
          <w:sz w:val="28"/>
          <w:szCs w:val="28"/>
          <w:bdr w:val="none" w:sz="0" w:space="0" w:color="auto" w:frame="1"/>
        </w:rPr>
        <w:t>(далее – Уполномоченный орган) с заявлением о предоставлении субсидий (далее - заявители).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83E9D" w:rsidRDefault="00E83E9D" w:rsidP="00E83E9D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2. Цели и условия предоставления субсидий</w:t>
      </w:r>
    </w:p>
    <w:p w:rsidR="00E83E9D" w:rsidRDefault="00E83E9D" w:rsidP="00E83E9D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В соответствии с настоящим Порядком предоставление субсидий осуществляется на возмещение части затрат, понесённых</w:t>
      </w:r>
      <w:r>
        <w:rPr>
          <w:color w:val="333333"/>
          <w:sz w:val="28"/>
          <w:szCs w:val="28"/>
          <w:bdr w:val="none" w:sz="0" w:space="0" w:color="auto" w:frame="1"/>
        </w:rPr>
        <w:t>: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2.1. Крестьянскими (фермерскими) хозяйствами и индивидуальными предпринимателями: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1) на приобретение: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племенных сельскохозяйственных животных, а также товарных сельскохозяйственных животных (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коров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, нетелей, конематок, овцематок, ремонтных тёлок, ремонтных свинок, ярочек, козочек),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 предназначенных для </w:t>
      </w:r>
      <w:proofErr w:type="spellStart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воспроизводства:</w:t>
      </w:r>
      <w:r>
        <w:rPr>
          <w:color w:val="333333"/>
          <w:sz w:val="28"/>
          <w:szCs w:val="28"/>
          <w:bdr w:val="none" w:sz="0" w:space="0" w:color="auto" w:frame="1"/>
        </w:rPr>
        <w:t>племенное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и товарное поголовье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коров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, нетелей и ремонтных тёлок, маточного поголовья племенных овец пород мясного направления «южная мясная», «романовская»,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эдильбаевская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»; племенного поголовья кроликоматок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;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молодняка кроликов, гусей, индейки;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2) на производство: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мяса крупного рогатого скота, реализованного юридическим лицам независимо от их организационно-правовой формы, а также индивидуальным предпринимателям, зарегистрированным на </w:t>
      </w:r>
      <w:r>
        <w:rPr>
          <w:color w:val="333333"/>
          <w:sz w:val="28"/>
          <w:szCs w:val="28"/>
          <w:bdr w:val="none" w:sz="0" w:space="0" w:color="auto" w:frame="1"/>
        </w:rPr>
        <w:t>территории Краснодарского края (в расчёте на 1 кг живого веса);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молока, реализованного юридическим лицам независимо от их организационно-правовой формы, а также индивидуальным предпринимателям, зарегистрированным на территории Краснодарского края (в расчёте на 1 кг в физическом весе);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3) </w:t>
      </w:r>
      <w:r>
        <w:rPr>
          <w:color w:val="333333"/>
          <w:sz w:val="28"/>
          <w:szCs w:val="28"/>
          <w:bdr w:val="none" w:sz="0" w:space="0" w:color="auto" w:frame="1"/>
        </w:rPr>
        <w:t>на оплату услуг по искусственному осеменению крупного рогатого скота, свиней, овец и коз;</w:t>
      </w:r>
    </w:p>
    <w:p w:rsidR="00E83E9D" w:rsidRDefault="00E83E9D" w:rsidP="00E83E9D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       </w:t>
      </w:r>
      <w:r>
        <w:rPr>
          <w:color w:val="000000"/>
          <w:sz w:val="28"/>
          <w:szCs w:val="28"/>
          <w:bdr w:val="none" w:sz="0" w:space="0" w:color="auto" w:frame="1"/>
        </w:rPr>
        <w:t>4) </w:t>
      </w:r>
      <w:r>
        <w:rPr>
          <w:color w:val="333333"/>
          <w:sz w:val="28"/>
          <w:szCs w:val="28"/>
          <w:bdr w:val="none" w:sz="0" w:space="0" w:color="auto" w:frame="1"/>
        </w:rPr>
        <w:t>на приобретение систем капельного орошения для ведения овощеводства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;</w:t>
      </w:r>
    </w:p>
    <w:p w:rsidR="00E83E9D" w:rsidRDefault="00E83E9D" w:rsidP="00E83E9D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       </w:t>
      </w:r>
      <w:r>
        <w:rPr>
          <w:color w:val="000000"/>
          <w:sz w:val="28"/>
          <w:szCs w:val="28"/>
          <w:bdr w:val="none" w:sz="0" w:space="0" w:color="auto" w:frame="1"/>
        </w:rPr>
        <w:t>5)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на строительство теплиц для выращивания овощей защищённого грунта</w:t>
      </w:r>
      <w:r>
        <w:rPr>
          <w:color w:val="333333"/>
          <w:sz w:val="28"/>
          <w:szCs w:val="28"/>
          <w:bdr w:val="none" w:sz="0" w:space="0" w:color="auto" w:frame="1"/>
        </w:rPr>
        <w:t>;</w:t>
      </w:r>
    </w:p>
    <w:p w:rsidR="00E83E9D" w:rsidRDefault="00E83E9D" w:rsidP="00E83E9D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       </w:t>
      </w:r>
      <w:r>
        <w:rPr>
          <w:color w:val="000000"/>
          <w:sz w:val="28"/>
          <w:szCs w:val="28"/>
          <w:bdr w:val="none" w:sz="0" w:space="0" w:color="auto" w:frame="1"/>
        </w:rPr>
        <w:t>6) на содержание маточного поголовья племенных овец пород мясного направления: «южная мясная», «романовская»,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эдильбаевская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»;</w:t>
      </w:r>
    </w:p>
    <w:p w:rsidR="00E83E9D" w:rsidRDefault="00E83E9D" w:rsidP="00E83E9D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       </w:t>
      </w:r>
      <w:r>
        <w:rPr>
          <w:color w:val="000000"/>
          <w:sz w:val="28"/>
          <w:szCs w:val="28"/>
          <w:bdr w:val="none" w:sz="0" w:space="0" w:color="auto" w:frame="1"/>
        </w:rPr>
        <w:t>7) </w:t>
      </w:r>
      <w:r>
        <w:rPr>
          <w:color w:val="333333"/>
          <w:sz w:val="28"/>
          <w:szCs w:val="28"/>
          <w:bdr w:val="none" w:sz="0" w:space="0" w:color="auto" w:frame="1"/>
        </w:rPr>
        <w:t>на приобретение технологического оборудования для животноводства и птицеводства;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2.2. Г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ражданами, ведущими личное подсобное хозяйство</w:t>
      </w:r>
      <w:r>
        <w:rPr>
          <w:color w:val="333333"/>
          <w:sz w:val="28"/>
          <w:szCs w:val="28"/>
          <w:bdr w:val="none" w:sz="0" w:space="0" w:color="auto" w:frame="1"/>
        </w:rPr>
        <w:t>: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1) на приобретение: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племенных сельскохозяйственных животных, а также товарных сельскохозяйственных животных (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коров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, нетелей, конематок, овцематок, ремонтных тёлок, ярочек, козочек)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, предназначенных для воспроизводства</w:t>
      </w:r>
      <w:r>
        <w:rPr>
          <w:color w:val="333333"/>
          <w:sz w:val="28"/>
          <w:szCs w:val="28"/>
          <w:bdr w:val="none" w:sz="0" w:space="0" w:color="auto" w:frame="1"/>
        </w:rPr>
        <w:t xml:space="preserve">: племенное и товарное поголовье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коров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, нетелей и ремонтных тёлок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; маточное поголовье племенных овец пород </w:t>
      </w:r>
      <w:r>
        <w:rPr>
          <w:color w:val="333333"/>
          <w:sz w:val="28"/>
          <w:szCs w:val="28"/>
          <w:bdr w:val="none" w:sz="0" w:space="0" w:color="auto" w:frame="1"/>
        </w:rPr>
        <w:t>мясного направления «южная мясная», «романовская»,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эдильбаевская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»; племенное поголовье кроликоматок;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молодняка кроликов, гусей, индейки;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2) на производство: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мяса крупного рогатого скота, реализованного юридическим лицам независимо от их организационно-правовой формы, а также индивидуальным предпринимателям, зарегистрированным на </w:t>
      </w:r>
      <w:r>
        <w:rPr>
          <w:color w:val="333333"/>
          <w:sz w:val="28"/>
          <w:szCs w:val="28"/>
          <w:bdr w:val="none" w:sz="0" w:space="0" w:color="auto" w:frame="1"/>
        </w:rPr>
        <w:t>территории Краснодарского края (в пересчете на 1 кг живого веса)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;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молока, реализованного юридическим лицам независимо от их организационно-правовой формы, а также индивидуальным предпринимателям, зарегистрированным на территории Краснодарского края (на 1 кг в физическом весе);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3) </w:t>
      </w:r>
      <w:r>
        <w:rPr>
          <w:color w:val="333333"/>
          <w:sz w:val="28"/>
          <w:szCs w:val="28"/>
          <w:bdr w:val="none" w:sz="0" w:space="0" w:color="auto" w:frame="1"/>
        </w:rPr>
        <w:t>на оплату услуг по искусственному осеменению КРС, овец и коз;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4)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на строительство теплиц для выращивания овощей защищённого грунта;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5) на содержание маточного поголовья племенных овец пород мясного направления: «южная мясная», «романовская»,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эдильбаевская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»;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6) </w:t>
      </w:r>
      <w:r>
        <w:rPr>
          <w:color w:val="333333"/>
          <w:sz w:val="28"/>
          <w:szCs w:val="28"/>
          <w:bdr w:val="none" w:sz="0" w:space="0" w:color="auto" w:frame="1"/>
        </w:rPr>
        <w:t>на приобретение технологического оборудования для животноводства и птицеводства.</w:t>
      </w:r>
    </w:p>
    <w:p w:rsidR="00E83E9D" w:rsidRDefault="00E83E9D" w:rsidP="00E83E9D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2.3. Предоставление субсидий осуществляется при соблюдении заявителями следующих условий (требований):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1) регистрация, постановка на налоговый учет (кроме ЛПХ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)</w:t>
      </w:r>
      <w:r>
        <w:rPr>
          <w:color w:val="333333"/>
          <w:sz w:val="28"/>
          <w:szCs w:val="28"/>
          <w:bdr w:val="none" w:sz="0" w:space="0" w:color="auto" w:frame="1"/>
        </w:rPr>
        <w:t> и осуществление производственной деятельности на территории муниципального образования Красноармейский район;</w:t>
      </w:r>
    </w:p>
    <w:p w:rsidR="00E83E9D" w:rsidRDefault="00E83E9D" w:rsidP="00E83E9D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2)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подачи заявления о предоставлении субсидии (кроме ЛПХ);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3) отсутствие просроченной задолженности по заработной плате на первое число месяца, в котором подано заявление о предоставлении субсидии (кроме ЛПХ);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4)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отсутствие задолженности </w:t>
      </w:r>
      <w:r>
        <w:rPr>
          <w:color w:val="333333"/>
          <w:sz w:val="28"/>
          <w:szCs w:val="28"/>
          <w:bdr w:val="none" w:sz="0" w:space="0" w:color="auto" w:frame="1"/>
        </w:rPr>
        <w:t>по арендной плате за землю и имущество, находящиеся в государственной собственности Краснодарского края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на первое число месяца, в котором подано заявление о предоставлении субсидии </w:t>
      </w:r>
      <w:r>
        <w:rPr>
          <w:color w:val="333333"/>
          <w:sz w:val="28"/>
          <w:szCs w:val="28"/>
          <w:bdr w:val="none" w:sz="0" w:space="0" w:color="auto" w:frame="1"/>
        </w:rPr>
        <w:t>(кроме ЛПХ);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5) заявитель не должен получать средства из краевого бюджета в соответствии с иными нормативными правовыми актами на цели предоставления субсидии на первое число месяца, в котором подано заявление о предоставлении субсидии;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6) 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процентов, на первое число месяца, в котором подано заявление;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7) реализация продукции растениеводства (за исключением семенного и посадочного материала сельскохозяйственных культур) субъектами агропромышленного комплекса на территории Российской Федерации в году, предшествующем получению субсидий, за исключением вновь образованных и (или) осуществляющих деятельность менее одного года, по направлениям, обеспечивающим развитие растениеводства (кроме ЛПХ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);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8) обеспечение прироста численности крупного рогатого скота, овец и птицы в течение последних трех лет, включая год получения субсидий, субъектами агропромышленного комплекса, занимающимися животноводством, за исключением вновь образованных и (или) осуществляющих животноводческую деятельность менее трех лет, - по направлениям, обеспечивающим развитие животноводства (кроме ЛПХ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).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2.4. Субсидии предоставляются на основании соглашения о предоставлении субсидии, заключенного между заявителем и Уполномоченным органом, обязательными условиями которого являются: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согласие заявителя на осуществление Уполномоченным органом и (или)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органами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финансового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контроля проверок соблюдения им условий, целей и порядка предоставления субсидий;</w:t>
      </w:r>
    </w:p>
    <w:p w:rsidR="00E83E9D" w:rsidRDefault="00E83E9D" w:rsidP="00E83E9D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запрет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субсидий;</w:t>
      </w:r>
    </w:p>
    <w:p w:rsidR="00E83E9D" w:rsidRDefault="00E83E9D" w:rsidP="00E83E9D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документальное подтверждение заявителем факта полной оплаты стоимости приобретенных сельскохозяйственных животных согласно договору, а также принятии на себя обязательства о содержании и сохранности животных в течение трех лет со дня их приобретения - при предоставлении субсидии на возмещение части затрат на приобретение племенных и товарных сельскохозяйственных животных (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коров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, нетелей, конематок, овцематок, ремонтных телок, ремонтных свинок, ярочек, козочек), предназначенных для воспроизводства, в том числе на условиях рассрочки (отсрочки) платежа или аренды с последующим выкупом;</w:t>
      </w:r>
    </w:p>
    <w:p w:rsidR="00E83E9D" w:rsidRDefault="00E83E9D" w:rsidP="00E83E9D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документальное подтверждение заявителем факта соблюдения требований, предъявляемых к III - IV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зоосанитарному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статусу (компартменту) принадлежащего ему свиноводческого хозяйства, - при предоставлении субсидии на возмещение части затрат на приобретение племенного поголовья свиней;</w:t>
      </w:r>
    </w:p>
    <w:p w:rsidR="00E83E9D" w:rsidRDefault="00E83E9D" w:rsidP="00E83E9D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документальное подтверждение заявителем факта завершения монтажа систем капельного орошения - при предоставлении субсидии на возмещение части затрат на приобретение систем капельного орошения для ведения овощеводства, садоводства и виноградарства;</w:t>
      </w:r>
    </w:p>
    <w:p w:rsidR="00E83E9D" w:rsidRDefault="00E83E9D" w:rsidP="00E83E9D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документальное подтверждение заявителем факта приобретения маточного поголовья племенных овец пород мясного направления «южная мясная», «романовская»,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эдильбаевская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», наличия данного поголовья на 1-е января текущего года и его полной сохранности на дату обращения за предоставлением субсидии - при предоставлении субсидии на содержание маточного поголовья племенных овец пород мясного направления «южная мясная», «романовская»,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эдильбаевская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» (при предоставлении субсидии в последующие годы на содержание маточного поголовья племенных овец указанных пород предъявление документов, подтверждающих факт их приобретения, не требуется);</w:t>
      </w:r>
    </w:p>
    <w:p w:rsidR="00E83E9D" w:rsidRDefault="00E83E9D" w:rsidP="00E83E9D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документальное подтверждение заявителем факта наличия поголовья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коров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на 1-ое января текущего года и сохранения его численности в хозяйстве на дату подачи заявления о предоставлении субсидии - при предоставлении субсидии на производство реализуемой продукции животноводства (молока);</w:t>
      </w:r>
    </w:p>
    <w:p w:rsidR="00E83E9D" w:rsidRDefault="00E83E9D" w:rsidP="00E83E9D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документальное подтверждение заявителем факта завершения монтажа теплицы и принятия на себя обязательства о ее эксплуатации в течение последующих пяти лет, а также предъявление документа, подтверждающего эксплуатацию теплицы по целевому назначению на дату подачи заявления о предоставлении субсидии, - при предоставлении субсидии на возмещение части затрат на строительство теплиц.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2.5. Субсидии не предоставляются крестьянским (фермерским) хозяйствам и индивидуальным предпринимателям, являющимся сельскохозяйственными товаропроизводителями, использующим труд иностранных работников, за исключением случаев:</w:t>
      </w:r>
    </w:p>
    <w:p w:rsidR="00E83E9D" w:rsidRDefault="00E83E9D" w:rsidP="00E83E9D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1) использования труда иностранных работников в отраслях садоводства и виноградарства на сезонных работах;</w:t>
      </w:r>
    </w:p>
    <w:p w:rsidR="00E83E9D" w:rsidRDefault="00E83E9D" w:rsidP="00E83E9D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2) использования труда граждан Украины, признанных беженцами, а также граждан Украины и лиц без гражданства, постоянно проживавших на территории Украины, прибывших на территорию Российской Федерации в экстренном массовом порядке,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края;</w:t>
      </w:r>
    </w:p>
    <w:p w:rsidR="00E83E9D" w:rsidRDefault="00E83E9D" w:rsidP="00E83E9D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3) привлечения субъектами агропромышленного комплекса Краснодарского края иностранных работников в качестве высококвалифицированных специалистов в соответствии с Федеральным законом от 25 июля 2002 года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</w:t>
      </w:r>
      <w:r>
        <w:rPr>
          <w:color w:val="333333"/>
          <w:sz w:val="28"/>
          <w:szCs w:val="28"/>
          <w:bdr w:val="none" w:sz="0" w:space="0" w:color="auto" w:frame="1"/>
        </w:rPr>
        <w:t>№ 115-ФЗ «О правовом положении иностранных граждан в Российской Федерации».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2.6. Затраты понесённые в текущем финансовом году и четвёртом квартале предыдущего года на приобретение поголовья сельскохозяйственных животных, технологического оборудования, товаров, на производство реализованной продукции, а также произведенные работы и услуги, подлежат субсидированию в текущем финансовом году, за исключением затрат, просубсидированных в указанный период предыдущего года.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 xml:space="preserve">Субсидии на цели указанные в подпунктах 1 и 7 пункта 2.1, в подпунктах 1 и 6 пункта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2.2 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расходуются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при условии, что в приоритетном порядке оказывается поддержка указанной категории получателей, обеспечивающих перевод свиноводческих хозяйств, имеющих низкий уровень биологической защиты, на альтернативные свиноводству виды деятельности.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Гражданами, ведущими личное подсобное хозяйство, предоставление документов осуществляется в орган местного самоуправления по месту нахождения земельного участка, предоставленного и используемого гражданином для ведения личного подсобного хозяйства, на основании документов, подтверждающих понесенные затраты и (или) реализацию произведенной продукции.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Крестьянскими (фермерскими) хозяйствами и индивидуальными предпринимателями предоставление документов осуществляется в орган местного самоуправления по месту ведения их хозяйственной деятельности.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2.7. Расчет причитающихся заявителю сумм субсидии на соответствующие виды расходов осуществляется исходя из размеров ставок субсидий,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определенных</w:t>
      </w:r>
      <w:hyperlink r:id="rId9" w:history="1">
        <w:r>
          <w:rPr>
            <w:rStyle w:val="a4"/>
            <w:sz w:val="28"/>
            <w:szCs w:val="28"/>
            <w:bdr w:val="none" w:sz="0" w:space="0" w:color="auto" w:frame="1"/>
          </w:rPr>
          <w:t>приложениями</w:t>
        </w:r>
        <w:proofErr w:type="spellEnd"/>
        <w:r>
          <w:rPr>
            <w:rStyle w:val="a4"/>
            <w:sz w:val="28"/>
            <w:szCs w:val="28"/>
            <w:bdr w:val="none" w:sz="0" w:space="0" w:color="auto" w:frame="1"/>
          </w:rPr>
          <w:t xml:space="preserve"> № 1</w:t>
        </w:r>
      </w:hyperlink>
      <w:r>
        <w:rPr>
          <w:color w:val="333333"/>
          <w:sz w:val="28"/>
          <w:szCs w:val="28"/>
          <w:bdr w:val="none" w:sz="0" w:space="0" w:color="auto" w:frame="1"/>
        </w:rPr>
        <w:t>, 2 к Порядку.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83E9D" w:rsidRDefault="00E83E9D" w:rsidP="00E83E9D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3. Порядок приема и рассмотрения документов</w:t>
      </w:r>
    </w:p>
    <w:p w:rsidR="00E83E9D" w:rsidRDefault="00E83E9D" w:rsidP="00E83E9D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на получение субсидий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" w:name="Par87"/>
      <w:bookmarkEnd w:id="1"/>
      <w:r>
        <w:rPr>
          <w:color w:val="333333"/>
          <w:sz w:val="28"/>
          <w:szCs w:val="28"/>
          <w:bdr w:val="none" w:sz="0" w:space="0" w:color="auto" w:frame="1"/>
        </w:rPr>
        <w:t>3.1. Заявитель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или его представитель по доверенности </w:t>
      </w:r>
      <w:r>
        <w:rPr>
          <w:color w:val="333333"/>
          <w:sz w:val="28"/>
          <w:szCs w:val="28"/>
          <w:bdr w:val="none" w:sz="0" w:space="0" w:color="auto" w:frame="1"/>
        </w:rPr>
        <w:t>подает в Уполномоченный орган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прошитые и пронумерованные, скрепленные печатью (при её наличии) и подписью заявителя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</w:t>
      </w:r>
      <w:r>
        <w:rPr>
          <w:color w:val="333333"/>
          <w:sz w:val="28"/>
          <w:szCs w:val="28"/>
          <w:bdr w:val="none" w:sz="0" w:space="0" w:color="auto" w:frame="1"/>
        </w:rPr>
        <w:t>заявление, с документами необходимыми для предоставления субсидии, указанные в пункте 2.3, 2.4 раздела 2, в приложениях с № 4 – 21, 24-26, 28, 29 к Порядку.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3.2. 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Уполномоченный орган регистрирует заявление в порядке поступления в журнале регистрации программы «1С: Предприятие» с присвоением порядкового номера, а в случае отсутствия технической возможности, регистрирует заявление в журнале регистрации заявлений, который должен быть пронумерован и прошнурован.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3.3. Основанием для отказа в приёме документов необходимых для предоставления субсидии является:</w:t>
      </w:r>
    </w:p>
    <w:p w:rsidR="00E83E9D" w:rsidRDefault="00E83E9D" w:rsidP="00E83E9D">
      <w:pPr>
        <w:shd w:val="clear" w:color="auto" w:fill="FFFFFF"/>
        <w:ind w:firstLine="742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1) отсутствие лимитов бюджетных обязательств в районном бюджете, выделенных из краевого бюджета на эти цели на соответствующий финансовый год;</w:t>
      </w:r>
    </w:p>
    <w:p w:rsidR="00E83E9D" w:rsidRDefault="00E83E9D" w:rsidP="00E83E9D">
      <w:pPr>
        <w:shd w:val="clear" w:color="auto" w:fill="FFFFFF"/>
        <w:ind w:firstLine="742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2) окончание срока приема документов,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установленного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до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15 декабря текущего года;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3) представление претендентом документов не в полном объеме или представление документов, не соответствующих требованиям, установленным настоящим Порядком.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E83E9D" w:rsidTr="00E83E9D"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9D" w:rsidRDefault="00E83E9D">
            <w:pPr>
              <w:ind w:firstLine="742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bookmarkStart w:id="2" w:name="Par89"/>
            <w:bookmarkEnd w:id="2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3.4. Основанием для отказа в предоставлении субсидии является:</w:t>
            </w:r>
          </w:p>
          <w:p w:rsidR="00E83E9D" w:rsidRDefault="00E83E9D">
            <w:pPr>
              <w:ind w:left="-46" w:firstLine="742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1) несоответствие заявителя требованиям и условиям предоставления субсидии, предусмотренных пунктом </w:t>
            </w:r>
            <w:proofErr w:type="gramStart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1.3 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раздела</w:t>
            </w:r>
            <w:proofErr w:type="gramEnd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1;</w:t>
            </w:r>
          </w:p>
          <w:p w:rsidR="00E83E9D" w:rsidRDefault="00E83E9D">
            <w:pPr>
              <w:ind w:left="-46" w:firstLine="742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2) </w:t>
            </w:r>
            <w:proofErr w:type="gramStart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представление документов</w:t>
            </w:r>
            <w:proofErr w:type="gramEnd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не соответствующих требованиям, предусмотренным пунктом 2.3-2.5 раздела 2 к Порядку;</w:t>
            </w:r>
          </w:p>
          <w:p w:rsidR="00E83E9D" w:rsidRDefault="00E83E9D">
            <w:pPr>
              <w:ind w:firstLine="709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3) </w:t>
            </w:r>
            <w:proofErr w:type="gramStart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предоставление документов</w:t>
            </w:r>
            <w:proofErr w:type="gramEnd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не соответствующих требованиям, предусмотренным приложением № 4 к Порядку;</w:t>
            </w:r>
          </w:p>
          <w:p w:rsidR="00E83E9D" w:rsidRDefault="00E83E9D">
            <w:pPr>
              <w:ind w:firstLine="742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4) освоение лимитов бюджетных обязательств, предусмотренных в районном бюджете на эти цели на текущий финансовый год;</w:t>
            </w:r>
          </w:p>
          <w:p w:rsidR="00E83E9D" w:rsidRDefault="00E83E9D">
            <w:pPr>
              <w:ind w:firstLine="742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5) недостоверность представленной заявителем информации.</w:t>
            </w:r>
          </w:p>
        </w:tc>
      </w:tr>
    </w:tbl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3.5.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Регистрация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заявления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с прилагаемыми документами, необходимыми для предоставления субсидии осуществляется в день его поступления, в течение одного рабочего дня. В случае поступления в выходной, нерабочий праздничный день или после окончания рабочего дня - в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первый,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следующий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за ним рабочий день.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3.6. Заявления с приложенными к ним документами рассматриваются в порядке их поступления в соответствии 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приказом министерства сельского хозяйства и перерабатывающей промышленности Краснодарского края от 11 августа 2017 года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№ 224 «Об утверждении Административного регламента предоставления органами местного самоуправления муниципальных районов и городских округов Краснодарского края государственной услуги по предоставлению субсидий личным подсобным хозяйствам, крестьянским (фермерским) хозяйствами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производства», с приказом министерства сельского хозяйства и перерабатывающей промышленности Краснодарского края от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3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апреля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2018 года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№ 90 «О внесении изменений в приказ министерства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сельского хозяйства и перерабатывающей промышленности Краснодарского края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от 11 августа 2017 года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</w:t>
      </w:r>
      <w:r>
        <w:rPr>
          <w:color w:val="333333"/>
          <w:sz w:val="28"/>
          <w:szCs w:val="28"/>
          <w:bdr w:val="none" w:sz="0" w:space="0" w:color="auto" w:frame="1"/>
        </w:rPr>
        <w:t>№ 224 «Об утверждении Административного регламента предоставления органами местного самоуправления муниципальных районов и городских округов Краснодарского края государственной услуги по предоставлению субсидий личным подсобным хозяйствам, крестьянским (фермерским) хозяйствами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производства».</w:t>
      </w:r>
    </w:p>
    <w:p w:rsidR="00E83E9D" w:rsidRDefault="00E83E9D" w:rsidP="00E83E9D">
      <w:pPr>
        <w:pStyle w:val="a5"/>
        <w:shd w:val="clear" w:color="auto" w:fill="FFFFFF"/>
        <w:spacing w:before="0" w:beforeAutospacing="0" w:after="0" w:afterAutospacing="0" w:line="384" w:lineRule="atLeast"/>
        <w:ind w:firstLine="851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3.7. При соответствии заявителя требованиям и условиям получения субсидии Уполномоченный орган готовит постановление администрации муниципального образования Красноармейский район о принятии решения о предоставлении субсидии заявителям в целях возмещения части затрат на развитие сельскохозяйственного производства.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3.8. В случае отказа в предоставлении субсидий, Уполномоченный орган в течение 10 рабочих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дней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со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дня регистрации заявления после рассмотрения представленных документов готовит и направляет заявителю письменное уведомление об отказе в предоставлении субсидии с указанием причины отказа.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83E9D" w:rsidRDefault="00E83E9D" w:rsidP="00E83E9D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4. Порядок выплаты субсидий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4.1. Выплата субсидий производится в течение финансового года в пределах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субвенций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выделенных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из краевого бюджета на текущий финансовый год бюджету муниципального образования Красноармейский район.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4.2.</w:t>
      </w: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Уполномоченный орган составляет заявку на предоставление предельных объёмов финансирования из краевого бюджета, по форме согласно приложению № 2 к Административному регламенту, и направляет её в министерство сельского хозяйства и перерабатывающей промышленности Краснодарского края (далее -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министерство) в срок до 25-го числа текущего месяца.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4.3. Для перечисления субсидий на счета получателей, открытые в российских кредитных организациях, Уполномоченный орган представляет сводные реестры получателей субсидий по формам согласно </w:t>
      </w:r>
      <w:hyperlink r:id="rId10" w:history="1">
        <w:r>
          <w:rPr>
            <w:rStyle w:val="a4"/>
            <w:sz w:val="28"/>
            <w:szCs w:val="28"/>
            <w:bdr w:val="none" w:sz="0" w:space="0" w:color="auto" w:frame="1"/>
          </w:rPr>
          <w:t>22</w:t>
        </w:r>
      </w:hyperlink>
      <w:r>
        <w:rPr>
          <w:rFonts w:ascii="Arial" w:hAnsi="Arial" w:cs="Arial"/>
          <w:color w:val="333333"/>
          <w:sz w:val="19"/>
          <w:szCs w:val="19"/>
        </w:rPr>
        <w:t>, </w:t>
      </w:r>
      <w:hyperlink r:id="rId11" w:history="1">
        <w:r>
          <w:rPr>
            <w:rStyle w:val="a4"/>
            <w:sz w:val="28"/>
            <w:szCs w:val="28"/>
            <w:bdr w:val="none" w:sz="0" w:space="0" w:color="auto" w:frame="1"/>
          </w:rPr>
          <w:t>23</w:t>
        </w:r>
      </w:hyperlink>
      <w:r>
        <w:rPr>
          <w:color w:val="333333"/>
          <w:sz w:val="28"/>
          <w:szCs w:val="28"/>
          <w:bdr w:val="none" w:sz="0" w:space="0" w:color="auto" w:frame="1"/>
        </w:rPr>
        <w:t> к настоящему Порядку и платёжных документов в финансовый орган муниципального образования Красноармейский район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(далее - финансовый орган).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</w:t>
      </w:r>
    </w:p>
    <w:p w:rsidR="00E83E9D" w:rsidRDefault="00E83E9D" w:rsidP="00E83E9D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5. Ответственность получателя субсидий</w:t>
      </w:r>
    </w:p>
    <w:p w:rsidR="00E83E9D" w:rsidRDefault="00E83E9D" w:rsidP="00E83E9D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5.1. Ответственность за достоверность и полноту предоставляемых сведений и документов, являющихся необходимыми для получения субсидии, возлагается на заявителя.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5.2. Возврат субсидии осуществляется в следующем порядке:</w:t>
      </w:r>
    </w:p>
    <w:p w:rsidR="00E83E9D" w:rsidRDefault="00E83E9D" w:rsidP="00E83E9D">
      <w:pPr>
        <w:pStyle w:val="consplusnonformat"/>
        <w:shd w:val="clear" w:color="auto" w:fill="FFFFFF"/>
        <w:spacing w:before="0" w:beforeAutospacing="0" w:after="0" w:afterAutospacing="0" w:line="384" w:lineRule="atLeast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в случае выявления несоблюдения заявителем целей и условий предоставления субсидии, установления факта представления ложных сведений в целях получения субсидии заявитель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обязан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возвратить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полученную субсидию в доход районного бюджета в течение 15 календарных дней со дня получения от Уполномоченного органа требования о возврате субсидии;</w:t>
      </w:r>
    </w:p>
    <w:p w:rsidR="00E83E9D" w:rsidRDefault="00E83E9D" w:rsidP="00E83E9D">
      <w:pPr>
        <w:pStyle w:val="consplusnonformat"/>
        <w:shd w:val="clear" w:color="auto" w:fill="FFFFFF"/>
        <w:spacing w:before="0" w:beforeAutospacing="0" w:after="0" w:afterAutospacing="0" w:line="384" w:lineRule="atLeast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при нарушении получателем срока возврата субсидии Уполномоченный орган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в течении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30 календарных дней принимает меры по взысканию указанных средств в порядке, установленном законодательством Российской Федерации и Краснодарского края.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5.3. Получатель субсидии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обязан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ежегодно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предоставлять в Уполномоченный орган отчётность о финансово-экономическом состоянии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по формам и в сроки, установленным министерством сельского хозяйства и перерабатывающей промышленности Краснодарского края (кроме ЛПХ).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83E9D" w:rsidRDefault="00E83E9D" w:rsidP="00E83E9D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6. Отчетность и ответственность исполнителя</w:t>
      </w:r>
    </w:p>
    <w:p w:rsidR="00E83E9D" w:rsidRDefault="00E83E9D" w:rsidP="00E83E9D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6.1. Уполномоченный орган ежеквартально, не позднее 7-го числа месяца, следующего за отчетным кварталом, представляют в министерство отчет о расходах бюджета органа местного самоуправления Краснодарского края, источником финансового обеспечения которых являются субвенции из краевого бюджета, по форме, установленной министерством.</w:t>
      </w:r>
    </w:p>
    <w:p w:rsidR="00E83E9D" w:rsidRDefault="00E83E9D" w:rsidP="00E83E9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6.2. Не использованные в текущем финансовом году остатки субвенций подлежат возврату в доход краевого бюджета в течение первых 15 рабочих дней года, следующего за отчётным.</w:t>
      </w:r>
    </w:p>
    <w:p w:rsidR="00E83E9D" w:rsidRDefault="00E83E9D" w:rsidP="00E83E9D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6.3. Уполномоченный орган </w:t>
      </w:r>
      <w:r>
        <w:rPr>
          <w:rFonts w:ascii="inherit" w:hAnsi="inherit"/>
          <w:color w:val="333333"/>
          <w:spacing w:val="-6"/>
          <w:sz w:val="28"/>
          <w:szCs w:val="28"/>
          <w:bdr w:val="none" w:sz="0" w:space="0" w:color="auto" w:frame="1"/>
        </w:rPr>
        <w:t>осуществляет самостоятельно или с органами финансового контроля в пределах установленной компетенции в соответствии с законодательством Российской Федерации проверку соблюдения Получателем условий, целей и порядка предоставления субсидий.».</w:t>
      </w:r>
    </w:p>
    <w:p w:rsidR="00E83E9D" w:rsidRDefault="00E83E9D" w:rsidP="00E83E9D">
      <w:pPr>
        <w:shd w:val="clear" w:color="auto" w:fill="FFFFFF"/>
        <w:ind w:right="-81" w:firstLine="708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83E9D" w:rsidRDefault="00E83E9D" w:rsidP="00E83E9D">
      <w:pPr>
        <w:shd w:val="clear" w:color="auto" w:fill="FFFFFF"/>
        <w:ind w:right="-81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83E9D" w:rsidRDefault="00E83E9D" w:rsidP="00E83E9D">
      <w:pPr>
        <w:shd w:val="clear" w:color="auto" w:fill="FFFFFF"/>
        <w:ind w:right="-81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color w:val="333333"/>
          <w:sz w:val="28"/>
          <w:szCs w:val="28"/>
          <w:bdr w:val="none" w:sz="0" w:space="0" w:color="auto" w:frame="1"/>
        </w:rPr>
        <w:t>Заместитель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главы</w:t>
      </w:r>
      <w:proofErr w:type="gramEnd"/>
    </w:p>
    <w:p w:rsidR="00E83E9D" w:rsidRDefault="00E83E9D" w:rsidP="00E83E9D">
      <w:pPr>
        <w:shd w:val="clear" w:color="auto" w:fill="FFFFFF"/>
        <w:ind w:right="-81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муниципального образования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</w:t>
      </w:r>
    </w:p>
    <w:p w:rsidR="00E83E9D" w:rsidRDefault="00E83E9D" w:rsidP="00E83E9D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Красноармейский район,</w:t>
      </w:r>
    </w:p>
    <w:p w:rsidR="00E83E9D" w:rsidRDefault="00E83E9D" w:rsidP="00E83E9D">
      <w:pPr>
        <w:shd w:val="clear" w:color="auto" w:fill="FFFFFF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начальник управления сельского хозяйства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А.П. Науменко</w:t>
      </w:r>
    </w:p>
    <w:p w:rsidR="00251257" w:rsidRPr="00E83E9D" w:rsidRDefault="00251257" w:rsidP="00E83E9D"/>
    <w:sectPr w:rsidR="00251257" w:rsidRPr="00E8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D270B"/>
    <w:multiLevelType w:val="multilevel"/>
    <w:tmpl w:val="16F0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24D71"/>
    <w:multiLevelType w:val="multilevel"/>
    <w:tmpl w:val="5B62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C6AFF"/>
    <w:multiLevelType w:val="multilevel"/>
    <w:tmpl w:val="21BA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90114"/>
    <w:multiLevelType w:val="multilevel"/>
    <w:tmpl w:val="1CA8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C47D9"/>
    <w:multiLevelType w:val="multilevel"/>
    <w:tmpl w:val="2D80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35A0B"/>
    <w:multiLevelType w:val="multilevel"/>
    <w:tmpl w:val="3534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F2A4F"/>
    <w:multiLevelType w:val="multilevel"/>
    <w:tmpl w:val="87F4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4544B"/>
    <w:multiLevelType w:val="multilevel"/>
    <w:tmpl w:val="2312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DD6386"/>
    <w:multiLevelType w:val="multilevel"/>
    <w:tmpl w:val="D548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630FC7"/>
    <w:multiLevelType w:val="multilevel"/>
    <w:tmpl w:val="D322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D11103"/>
    <w:multiLevelType w:val="multilevel"/>
    <w:tmpl w:val="B26A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EA39E8"/>
    <w:multiLevelType w:val="multilevel"/>
    <w:tmpl w:val="8ED0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D4C98"/>
    <w:multiLevelType w:val="multilevel"/>
    <w:tmpl w:val="5600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B43250"/>
    <w:multiLevelType w:val="multilevel"/>
    <w:tmpl w:val="CA7C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4B0D54"/>
    <w:multiLevelType w:val="multilevel"/>
    <w:tmpl w:val="1B86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655A1A"/>
    <w:multiLevelType w:val="multilevel"/>
    <w:tmpl w:val="D5F2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9D732B"/>
    <w:multiLevelType w:val="multilevel"/>
    <w:tmpl w:val="2602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AC4A80"/>
    <w:multiLevelType w:val="multilevel"/>
    <w:tmpl w:val="A77E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281D08"/>
    <w:multiLevelType w:val="multilevel"/>
    <w:tmpl w:val="E004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1"/>
  </w:num>
  <w:num w:numId="5">
    <w:abstractNumId w:val="12"/>
  </w:num>
  <w:num w:numId="6">
    <w:abstractNumId w:val="15"/>
  </w:num>
  <w:num w:numId="7">
    <w:abstractNumId w:val="9"/>
  </w:num>
  <w:num w:numId="8">
    <w:abstractNumId w:val="1"/>
  </w:num>
  <w:num w:numId="9">
    <w:abstractNumId w:val="8"/>
  </w:num>
  <w:num w:numId="10">
    <w:abstractNumId w:val="14"/>
  </w:num>
  <w:num w:numId="11">
    <w:abstractNumId w:val="16"/>
  </w:num>
  <w:num w:numId="12">
    <w:abstractNumId w:val="7"/>
  </w:num>
  <w:num w:numId="13">
    <w:abstractNumId w:val="18"/>
  </w:num>
  <w:num w:numId="14">
    <w:abstractNumId w:val="17"/>
  </w:num>
  <w:num w:numId="15">
    <w:abstractNumId w:val="4"/>
  </w:num>
  <w:num w:numId="16">
    <w:abstractNumId w:val="13"/>
  </w:num>
  <w:num w:numId="17">
    <w:abstractNumId w:val="2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67"/>
    <w:rsid w:val="000E2267"/>
    <w:rsid w:val="001124C9"/>
    <w:rsid w:val="00251257"/>
    <w:rsid w:val="002D773A"/>
    <w:rsid w:val="002E5391"/>
    <w:rsid w:val="002E6A08"/>
    <w:rsid w:val="00484A27"/>
    <w:rsid w:val="005875DE"/>
    <w:rsid w:val="00670901"/>
    <w:rsid w:val="00697BB5"/>
    <w:rsid w:val="006B7BEF"/>
    <w:rsid w:val="006F1F5C"/>
    <w:rsid w:val="006F2DF1"/>
    <w:rsid w:val="006F2FCA"/>
    <w:rsid w:val="0075345D"/>
    <w:rsid w:val="007B41CC"/>
    <w:rsid w:val="008243C7"/>
    <w:rsid w:val="00915468"/>
    <w:rsid w:val="00A11498"/>
    <w:rsid w:val="00A83F86"/>
    <w:rsid w:val="00B44CE2"/>
    <w:rsid w:val="00CF7C07"/>
    <w:rsid w:val="00E83E9D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642E5-1805-4FF7-B249-9F3E8F30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E22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2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0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0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a"/>
    <w:basedOn w:val="a"/>
    <w:rsid w:val="000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090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7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5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a"/>
    <w:rsid w:val="002E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E5391"/>
    <w:rPr>
      <w:color w:val="800080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2E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E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E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A8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8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3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3F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B7BE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B7BEF"/>
  </w:style>
  <w:style w:type="paragraph" w:styleId="a9">
    <w:name w:val="Subtitle"/>
    <w:basedOn w:val="a"/>
    <w:link w:val="aa"/>
    <w:uiPriority w:val="11"/>
    <w:qFormat/>
    <w:rsid w:val="006F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6F2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243C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243C7"/>
  </w:style>
  <w:style w:type="paragraph" w:customStyle="1" w:styleId="a40">
    <w:name w:val="a4"/>
    <w:basedOn w:val="a"/>
    <w:rsid w:val="0082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F7C0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F7C07"/>
  </w:style>
  <w:style w:type="paragraph" w:customStyle="1" w:styleId="a20">
    <w:name w:val="a2"/>
    <w:basedOn w:val="a"/>
    <w:rsid w:val="0075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fe931bcec489f9c679fcd55e3f982656d14445e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6FDDC5FD35259C040E78EC05D56D9BF1F819DEDB91286D009AA187F44AF14775FB45E38E363881AB990E576zEG" TargetMode="External"/><Relationship Id="rId5" Type="http://schemas.openxmlformats.org/officeDocument/2006/relationships/hyperlink" Target="http://snsteblievskaya.ru/index.php/2016-09-28-12-29-36/488-poryadok-predostavleniya-subsidij-malym-formam-khozyajstvovaniya-v-agropromyshlennom-komplekse?tmpl=component&amp;print=1&amp;layout=default&amp;page=" TargetMode="External"/><Relationship Id="rId10" Type="http://schemas.openxmlformats.org/officeDocument/2006/relationships/hyperlink" Target="consultantplus://offline/ref=86FDDC5FD35259C040E78EC05D56D9BF1F819DEDB91286D009AA187F44AF14775FB45E38E363881AB99FEC76z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FDDC5FD35259C040E78EC05D56D9BF1F819DEDB91286D009AA187F44AF14775FB45E38E363881AB999E476z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3479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2018-08-08T11:33:00Z</dcterms:created>
  <dcterms:modified xsi:type="dcterms:W3CDTF">2018-08-08T11:33:00Z</dcterms:modified>
</cp:coreProperties>
</file>