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1CC" w:rsidRDefault="007B41CC" w:rsidP="007B41CC">
      <w:pPr>
        <w:pStyle w:val="2"/>
        <w:shd w:val="clear" w:color="auto" w:fill="FFFFFF"/>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О внесении изменений в постановление от 11.12.2014 года № 377 о развитии физической культуры и спорта</w:t>
      </w:r>
    </w:p>
    <w:bookmarkEnd w:id="0"/>
    <w:p w:rsidR="007B41CC" w:rsidRDefault="007B41CC" w:rsidP="007B41CC">
      <w:pPr>
        <w:pStyle w:val="print-icon"/>
        <w:numPr>
          <w:ilvl w:val="0"/>
          <w:numId w:val="15"/>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58" name="Рисунок 58" descr="Print">
              <a:hlinkClick xmlns:a="http://schemas.openxmlformats.org/drawingml/2006/main" r:id="rId5" tooltip="&quot;Print article &lt; О внесении изменений в постановление от 11.12.2014 года № 377 о развитии физической культуры и спорта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rint">
                      <a:hlinkClick r:id="rId5" tooltip="&quot;Print article &lt; О внесении изменений в постановление от 11.12.2014 года № 377 о развитии физической культуры и спорта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B41CC" w:rsidRDefault="007B41CC" w:rsidP="007B41CC">
      <w:pPr>
        <w:pStyle w:val="email-icon"/>
        <w:numPr>
          <w:ilvl w:val="0"/>
          <w:numId w:val="15"/>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57" name="Рисунок 57"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r>
        <w:rPr>
          <w:rFonts w:ascii="inherit" w:hAnsi="inherit" w:cs="Arial"/>
          <w:color w:val="00387E"/>
          <w:sz w:val="36"/>
          <w:szCs w:val="36"/>
          <w:bdr w:val="none" w:sz="0" w:space="0" w:color="auto" w:frame="1"/>
        </w:rPr>
        <w:t>АДМИНИСТРАЦИЯ</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СТАРОНИЖЕСТЕБЛИЕВСКОГО СЕЛЬСКОГО ПОСЕЛЕНИЯ</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КРАСНОАРМЕЙСКОГО РАЙОНА</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32"/>
          <w:szCs w:val="32"/>
          <w:bdr w:val="none" w:sz="0" w:space="0" w:color="auto" w:frame="1"/>
        </w:rPr>
        <w:t>ПОСТАНОВЛЕНИЕ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bdr w:val="none" w:sz="0" w:space="0" w:color="auto" w:frame="1"/>
        </w:rPr>
        <w:t>«_11_»_04__2017г                                                                                                    №__54_</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bdr w:val="none" w:sz="0" w:space="0" w:color="auto" w:frame="1"/>
        </w:rPr>
        <w:t>     станица Старонижестеблиевская</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О внесении изменений в постановление администрации</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Старонижестеблиевского сельского поселения Красноармейского района</w:t>
      </w:r>
    </w:p>
    <w:p w:rsidR="007B41CC" w:rsidRDefault="007B41CC" w:rsidP="007B41CC">
      <w:pPr>
        <w:pStyle w:val="21"/>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от 11 декабря 2014 года № 377</w:t>
      </w:r>
      <w:r>
        <w:rPr>
          <w:rFonts w:ascii="Arial" w:hAnsi="Arial" w:cs="Arial"/>
          <w:color w:val="333333"/>
          <w:sz w:val="19"/>
          <w:szCs w:val="19"/>
        </w:rPr>
        <w:t> "Развитие физической культуры и спорта Старонижестеблиевского сельского поселения Красноармейского района"</w:t>
      </w:r>
    </w:p>
    <w:p w:rsidR="007B41CC" w:rsidRDefault="007B41CC" w:rsidP="007B41CC">
      <w:pPr>
        <w:pStyle w:val="21"/>
        <w:shd w:val="clear" w:color="auto" w:fill="FFFFFF"/>
        <w:spacing w:before="120" w:beforeAutospacing="0" w:after="120" w:afterAutospacing="0" w:line="384" w:lineRule="atLeast"/>
        <w:textAlignment w:val="baseline"/>
        <w:rPr>
          <w:rFonts w:ascii="Arial" w:hAnsi="Arial" w:cs="Arial"/>
          <w:color w:val="333333"/>
          <w:sz w:val="19"/>
          <w:szCs w:val="19"/>
        </w:rPr>
      </w:pPr>
      <w:r>
        <w:rPr>
          <w:rFonts w:ascii="Arial" w:hAnsi="Arial" w:cs="Arial"/>
          <w:color w:val="333333"/>
          <w:sz w:val="19"/>
          <w:szCs w:val="19"/>
        </w:rPr>
        <w:t> </w:t>
      </w:r>
    </w:p>
    <w:p w:rsidR="007B41CC" w:rsidRDefault="007B41CC" w:rsidP="007B41CC">
      <w:pPr>
        <w:pStyle w:val="21"/>
        <w:shd w:val="clear" w:color="auto" w:fill="FFFFFF"/>
        <w:spacing w:before="120" w:beforeAutospacing="0" w:after="120" w:afterAutospacing="0" w:line="384" w:lineRule="atLeast"/>
        <w:textAlignment w:val="baseline"/>
        <w:rPr>
          <w:rFonts w:ascii="Arial" w:hAnsi="Arial" w:cs="Arial"/>
          <w:color w:val="333333"/>
          <w:sz w:val="19"/>
          <w:szCs w:val="19"/>
        </w:rPr>
      </w:pPr>
      <w:r>
        <w:rPr>
          <w:rFonts w:ascii="Arial" w:hAnsi="Arial" w:cs="Arial"/>
          <w:color w:val="333333"/>
          <w:sz w:val="19"/>
          <w:szCs w:val="19"/>
        </w:rPr>
        <w:t> </w:t>
      </w:r>
    </w:p>
    <w:p w:rsidR="007B41CC" w:rsidRDefault="007B41CC" w:rsidP="007B41CC">
      <w:pPr>
        <w:pStyle w:val="2"/>
        <w:shd w:val="clear" w:color="auto" w:fill="FFFFFF"/>
        <w:spacing w:before="0" w:beforeAutospacing="0" w:after="0" w:afterAutospacing="0" w:line="240" w:lineRule="atLeast"/>
        <w:jc w:val="both"/>
        <w:textAlignment w:val="baseline"/>
        <w:rPr>
          <w:rFonts w:ascii="Arial" w:hAnsi="Arial" w:cs="Arial"/>
          <w:b w:val="0"/>
          <w:bCs w:val="0"/>
          <w:color w:val="000000"/>
        </w:rPr>
      </w:pPr>
      <w:r>
        <w:rPr>
          <w:rFonts w:ascii="inherit" w:hAnsi="inherit" w:cs="Arial"/>
          <w:color w:val="000000"/>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28"/>
          <w:szCs w:val="28"/>
          <w:bdr w:val="none" w:sz="0" w:space="0" w:color="auto" w:frame="1"/>
        </w:rPr>
        <w:t>Во исполнение Федерального закона от 6 октября 2003 года № 131-ФЗ</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«Об общих принципах организации местного самоуправления в Российской Федерации», статьи 179 Бюджетного кодекса Российской Федерации, Устава Старонижестеблиевского сельского поселения Красноармейского района</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п о с т а н о в л я ю:</w:t>
      </w:r>
    </w:p>
    <w:p w:rsidR="007B41CC" w:rsidRDefault="007B41CC" w:rsidP="007B41CC">
      <w:pPr>
        <w:pStyle w:val="21"/>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1. Внести изменение в программу "Развитие физической культуры и спорта Старонижестеблиевского сельского поселения Красноармейского района" и читать ее в настоящей редакции (прилагается).</w:t>
      </w:r>
    </w:p>
    <w:p w:rsidR="007B41CC" w:rsidRDefault="007B41CC" w:rsidP="007B41CC">
      <w:pPr>
        <w:pStyle w:val="21"/>
        <w:shd w:val="clear" w:color="auto" w:fill="FFFFFF"/>
        <w:spacing w:before="0" w:beforeAutospacing="0" w:after="0" w:afterAutospacing="0" w:line="384" w:lineRule="atLeast"/>
        <w:ind w:firstLine="708"/>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2. Отделу по бухгалтерскому учету и финансам администрации Старонижестеблиевского сельского поселения Красноармейского района (Коваленко) осуществлять финансирование расходов на реализацию данной программы в 2015-2017 годах в пределах средств утвержденных бюджетом поселения на эти цели.</w:t>
      </w:r>
    </w:p>
    <w:p w:rsidR="007B41CC" w:rsidRDefault="007B41CC" w:rsidP="007B41CC">
      <w:pPr>
        <w:shd w:val="clear" w:color="auto" w:fill="FFFFFF"/>
        <w:spacing w:line="384" w:lineRule="atLeast"/>
        <w:ind w:firstLine="709"/>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3.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7B41CC" w:rsidRDefault="007B41CC" w:rsidP="007B41CC">
      <w:pPr>
        <w:shd w:val="clear" w:color="auto" w:fill="FFFFFF"/>
        <w:spacing w:line="384" w:lineRule="atLeast"/>
        <w:ind w:firstLine="709"/>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4. Постановление вступает в силу со дня его обнародования.</w:t>
      </w:r>
    </w:p>
    <w:p w:rsidR="007B41CC" w:rsidRDefault="007B41CC" w:rsidP="007B41CC">
      <w:pPr>
        <w:shd w:val="clear" w:color="auto" w:fill="FFFFFF"/>
        <w:spacing w:line="384" w:lineRule="atLeast"/>
        <w:ind w:firstLine="70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Глава</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сельского поселения</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Красноармейского района                                                                     В.В. Новак</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21"/>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2</w:t>
      </w:r>
    </w:p>
    <w:p w:rsidR="007B41CC" w:rsidRDefault="007B41CC" w:rsidP="007B41CC">
      <w:pPr>
        <w:pStyle w:val="21"/>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ЛИСТ СОГЛАСОВАНИЯ</w:t>
      </w:r>
    </w:p>
    <w:p w:rsidR="007B41CC" w:rsidRDefault="007B41CC" w:rsidP="007B41CC">
      <w:pPr>
        <w:pStyle w:val="21"/>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к постановлению администрации Старонижестеблиевского сельского поселения Красноармейского района от _______________ № _________</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«О внесении изменений в постановление администрации</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 сельского поселения Красноармейского района</w:t>
      </w:r>
    </w:p>
    <w:p w:rsidR="007B41CC" w:rsidRDefault="007B41CC" w:rsidP="007B41CC">
      <w:pPr>
        <w:pStyle w:val="21"/>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от 11 декабря 2014 года № 377 "Развитие физической культуры и спорта Старонижестеблиевского  сельского поселения Красноармейского района"</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Проект подготовлен и внесен:</w:t>
      </w:r>
    </w:p>
    <w:tbl>
      <w:tblPr>
        <w:tblW w:w="9631" w:type="dxa"/>
        <w:shd w:val="clear" w:color="auto" w:fill="FFFFFF"/>
        <w:tblCellMar>
          <w:left w:w="0" w:type="dxa"/>
          <w:right w:w="0" w:type="dxa"/>
        </w:tblCellMar>
        <w:tblLook w:val="04A0" w:firstRow="1" w:lastRow="0" w:firstColumn="1" w:lastColumn="0" w:noHBand="0" w:noVBand="1"/>
      </w:tblPr>
      <w:tblGrid>
        <w:gridCol w:w="7308"/>
        <w:gridCol w:w="2323"/>
      </w:tblGrid>
      <w:tr w:rsidR="007B41CC" w:rsidTr="007B41CC">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Ведущий специалист</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по делам несовершеннолетних</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              </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Е.С. Лысенкова</w:t>
            </w:r>
          </w:p>
        </w:tc>
      </w:tr>
      <w:tr w:rsidR="007B41CC" w:rsidTr="007B41CC">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Проект согласован:</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r>
      <w:tr w:rsidR="007B41CC" w:rsidTr="007B41CC">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Заместитель главы</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Е.Е. Черепанова</w:t>
            </w:r>
          </w:p>
        </w:tc>
      </w:tr>
      <w:tr w:rsidR="007B41CC" w:rsidTr="007B41CC">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r>
      <w:tr w:rsidR="007B41CC" w:rsidTr="007B41CC">
        <w:trPr>
          <w:trHeight w:val="1162"/>
        </w:trPr>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Главный специалист по</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юридическим вопросам администрации</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О.Н. Шестопал</w:t>
            </w:r>
          </w:p>
        </w:tc>
      </w:tr>
      <w:tr w:rsidR="007B41CC" w:rsidTr="007B41CC">
        <w:tc>
          <w:tcPr>
            <w:tcW w:w="73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Начальник отдела по бухгалтерскому учету</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и финансам, главный бухгалтер администрации</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Старонижестеблиевского</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Красноармейского района              </w:t>
            </w:r>
          </w:p>
        </w:tc>
        <w:tc>
          <w:tcPr>
            <w:tcW w:w="2323"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Т.А. Коваленко</w:t>
            </w:r>
          </w:p>
        </w:tc>
      </w:tr>
    </w:tbl>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558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ПРИЛОЖЕНИЕ</w:t>
      </w:r>
    </w:p>
    <w:p w:rsidR="007B41CC" w:rsidRDefault="007B41CC" w:rsidP="007B41CC">
      <w:pPr>
        <w:shd w:val="clear" w:color="auto" w:fill="FFFFFF"/>
        <w:spacing w:line="384" w:lineRule="atLeast"/>
        <w:ind w:firstLine="558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УТВЕРЖДЕН</w:t>
      </w:r>
    </w:p>
    <w:p w:rsidR="007B41CC" w:rsidRDefault="007B41CC" w:rsidP="007B41CC">
      <w:pPr>
        <w:shd w:val="clear" w:color="auto" w:fill="FFFFFF"/>
        <w:spacing w:line="384" w:lineRule="atLeast"/>
        <w:ind w:firstLine="558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постановлением администрации</w:t>
      </w:r>
    </w:p>
    <w:p w:rsidR="007B41CC" w:rsidRDefault="007B41CC" w:rsidP="007B41CC">
      <w:pPr>
        <w:shd w:val="clear" w:color="auto" w:fill="FFFFFF"/>
        <w:spacing w:line="384" w:lineRule="atLeast"/>
        <w:ind w:firstLine="558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w:t>
      </w:r>
    </w:p>
    <w:p w:rsidR="007B41CC" w:rsidRDefault="007B41CC" w:rsidP="007B41CC">
      <w:pPr>
        <w:shd w:val="clear" w:color="auto" w:fill="FFFFFF"/>
        <w:spacing w:line="384" w:lineRule="atLeast"/>
        <w:ind w:firstLine="558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сельского поселения</w:t>
      </w:r>
    </w:p>
    <w:p w:rsidR="007B41CC" w:rsidRDefault="007B41CC" w:rsidP="007B41CC">
      <w:pPr>
        <w:shd w:val="clear" w:color="auto" w:fill="FFFFFF"/>
        <w:spacing w:line="384" w:lineRule="atLeast"/>
        <w:ind w:firstLine="558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Красноармейского района</w:t>
      </w:r>
    </w:p>
    <w:p w:rsidR="007B41CC" w:rsidRDefault="007B41CC" w:rsidP="007B41CC">
      <w:pPr>
        <w:shd w:val="clear" w:color="auto" w:fill="FFFFFF"/>
        <w:spacing w:line="384" w:lineRule="atLeast"/>
        <w:ind w:firstLine="558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от _11.04.2017г__ № _54___</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ПАСПОРТ</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муниципальной  программы</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w:t>
      </w:r>
      <w:r>
        <w:rPr>
          <w:rFonts w:ascii="Arial" w:hAnsi="Arial" w:cs="Arial"/>
          <w:color w:val="333333"/>
          <w:sz w:val="19"/>
          <w:szCs w:val="19"/>
        </w:rPr>
        <w:t> </w:t>
      </w: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3528"/>
        <w:gridCol w:w="6120"/>
      </w:tblGrid>
      <w:tr w:rsidR="007B41CC" w:rsidTr="007B41CC">
        <w:tc>
          <w:tcPr>
            <w:tcW w:w="3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Наименование программы</w:t>
            </w:r>
          </w:p>
        </w:tc>
        <w:tc>
          <w:tcPr>
            <w:tcW w:w="6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w:t>
            </w:r>
            <w:r>
              <w:rPr>
                <w:rFonts w:ascii="inherit" w:hAnsi="inherit" w:cs="Arial"/>
                <w:color w:val="333333"/>
                <w:sz w:val="19"/>
                <w:szCs w:val="19"/>
              </w:rPr>
              <w:t> </w:t>
            </w: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Координатор</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муниципальной  </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Администрация  Старонижестеблиевского</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сельского поселения Красноармейского района</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Участники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Специалист 1 категории по делам несовершеннолетних Старонижестеблиевского сельского поселения Красноармейского района</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Цели муниципальной</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развитие массового спорта в сельском поселении</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Задачи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населения, особенно молодежи и детей, проведение спортивно-массовых мероприятий</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Перечень</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целевых показателей</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муниципальной</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Совершенствование организационной структуры массового спорта и проведение спортивно-массовых мероприятий;</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проведение спортивно-массовых соревнований;</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участие в районных, краевых, российских соревнованиях;</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содержание и текущий ремонт стадиона сельского поселения;</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Этапы и сроки реализации муниципальной</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2015-2017 годы</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Объем бюджетных ассигнований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2015 год – 200,0 тысяч рублей</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2016 год – 537,0 тысяч рублей</w:t>
            </w:r>
          </w:p>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2017 год – 494,5 тысяч рублей</w:t>
            </w:r>
          </w:p>
        </w:tc>
      </w:tr>
      <w:tr w:rsidR="007B41CC" w:rsidTr="007B41CC">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Контроль за выполнением муниципальной программы</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Глава администрации Старонижестеблиевского сельского поселения Красноармейского района</w:t>
            </w:r>
          </w:p>
        </w:tc>
      </w:tr>
    </w:tbl>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28"/>
          <w:szCs w:val="28"/>
          <w:bdr w:val="none" w:sz="0" w:space="0" w:color="auto" w:frame="1"/>
        </w:rPr>
        <w:t>Основополагающей задачей  является создание основы для сохранения и улучшения физического и духовного здоровья граждан.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 В настоящее время имеется ряд проблем, влияющих на развитие физической культуры и спорта, требующих неотложного решения, в том числе: недостаточное привлечение населения к регулярным занятиям физической культурой; несоответствие уровня материальной базы и инфраструктуры физической культуры и спорта, а также их</w:t>
      </w:r>
      <w:r>
        <w:rPr>
          <w:rFonts w:ascii="Arial" w:hAnsi="Arial" w:cs="Arial"/>
          <w:color w:val="333333"/>
          <w:sz w:val="19"/>
          <w:szCs w:val="19"/>
        </w:rPr>
        <w:t> </w:t>
      </w:r>
      <w:r>
        <w:rPr>
          <w:rFonts w:ascii="inherit" w:hAnsi="inherit" w:cs="Arial"/>
          <w:color w:val="333333"/>
          <w:sz w:val="28"/>
          <w:szCs w:val="28"/>
          <w:bdr w:val="none" w:sz="0" w:space="0" w:color="auto" w:frame="1"/>
        </w:rPr>
        <w:t>моральный и физический износ задачам развития массового спорта в стране; недостаточное количество профессиональных тренерских кадров; утрата традиций российского спорта высших достижений; отсутствие на государственном уровне активной пропаганды занятий физической культурой и спортом как составляющей здорового образа жизни. Реализация  программы позволит  решить указанные проблемы. Можно выделить следующие основные преимущества программно-целевого метода:  комплексный подход к решению проблемы; распределение полномочий и ответственности; эффективное планирование и мониторинг результатов реализации Программы.</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реализации мероприятий Программы в полном объеме показатель систематических занятий физической культурой и спортом населения предполагается увеличить с 11,6 процента в 2015 году до 30 процентов в 2017 году</w:t>
      </w:r>
    </w:p>
    <w:p w:rsidR="007B41CC" w:rsidRDefault="007B41CC" w:rsidP="007B41CC">
      <w:pPr>
        <w:shd w:val="clear" w:color="auto" w:fill="FFFFFF"/>
        <w:spacing w:line="384" w:lineRule="atLeast"/>
        <w:ind w:left="360"/>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1. Цели,  задачи  и целевые показатели муниципальной программы</w:t>
      </w:r>
    </w:p>
    <w:p w:rsidR="007B41CC" w:rsidRDefault="007B41CC" w:rsidP="007B41CC">
      <w:pPr>
        <w:shd w:val="clear" w:color="auto" w:fill="FFFFFF"/>
        <w:spacing w:line="384" w:lineRule="atLeast"/>
        <w:ind w:left="360"/>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tbl>
      <w:tblPr>
        <w:tblW w:w="0" w:type="auto"/>
        <w:tblInd w:w="-252" w:type="dxa"/>
        <w:shd w:val="clear" w:color="auto" w:fill="FFFFFF"/>
        <w:tblCellMar>
          <w:left w:w="0" w:type="dxa"/>
          <w:right w:w="0" w:type="dxa"/>
        </w:tblCellMar>
        <w:tblLook w:val="04A0" w:firstRow="1" w:lastRow="0" w:firstColumn="1" w:lastColumn="0" w:noHBand="0" w:noVBand="1"/>
      </w:tblPr>
      <w:tblGrid>
        <w:gridCol w:w="622"/>
        <w:gridCol w:w="2192"/>
        <w:gridCol w:w="1456"/>
        <w:gridCol w:w="971"/>
        <w:gridCol w:w="1560"/>
        <w:gridCol w:w="1560"/>
        <w:gridCol w:w="1560"/>
      </w:tblGrid>
      <w:tr w:rsidR="007B41CC" w:rsidTr="007B41CC">
        <w:trPr>
          <w:trHeight w:val="480"/>
        </w:trPr>
        <w:tc>
          <w:tcPr>
            <w:tcW w:w="79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п/п</w:t>
            </w:r>
          </w:p>
        </w:tc>
        <w:tc>
          <w:tcPr>
            <w:tcW w:w="228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Наименование</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целевого</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показателя</w:t>
            </w:r>
          </w:p>
        </w:tc>
        <w:tc>
          <w:tcPr>
            <w:tcW w:w="147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Единица измерения</w:t>
            </w:r>
          </w:p>
        </w:tc>
        <w:tc>
          <w:tcPr>
            <w:tcW w:w="13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Статус</w:t>
            </w:r>
          </w:p>
        </w:tc>
        <w:tc>
          <w:tcPr>
            <w:tcW w:w="420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Значение показателей</w:t>
            </w:r>
          </w:p>
        </w:tc>
      </w:tr>
      <w:tr w:rsidR="007B41CC" w:rsidTr="007B41CC">
        <w:trPr>
          <w:trHeight w:val="480"/>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1-й год реализации</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2-й год реализации</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3-й год реализации</w:t>
            </w:r>
          </w:p>
        </w:tc>
      </w:tr>
      <w:tr w:rsidR="007B41CC" w:rsidTr="007B41CC">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4</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5</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6</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7</w:t>
            </w:r>
          </w:p>
        </w:tc>
      </w:tr>
      <w:tr w:rsidR="007B41CC" w:rsidTr="007B41CC">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w:t>
            </w:r>
          </w:p>
        </w:tc>
        <w:tc>
          <w:tcPr>
            <w:tcW w:w="9312"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муниципальная  программа  "</w:t>
            </w:r>
            <w:r>
              <w:rPr>
                <w:rFonts w:ascii="inherit" w:hAnsi="inherit" w:cs="Arial"/>
                <w:color w:val="333333"/>
                <w:sz w:val="19"/>
                <w:szCs w:val="19"/>
              </w:rPr>
              <w:t> </w:t>
            </w: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w:t>
            </w:r>
          </w:p>
        </w:tc>
      </w:tr>
      <w:tr w:rsidR="007B41CC" w:rsidTr="007B41CC">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1.1</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Совершенствование организационной структуры массового спорта</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bdr w:val="none" w:sz="0" w:space="0" w:color="auto" w:frame="1"/>
              </w:rPr>
              <w:t>тыс.руб</w:t>
            </w:r>
            <w:r>
              <w:rPr>
                <w:rFonts w:ascii="inherit" w:hAnsi="inherit" w:cs="Arial"/>
                <w:color w:val="333333"/>
                <w:sz w:val="28"/>
                <w:szCs w:val="28"/>
                <w:bdr w:val="none" w:sz="0" w:space="0" w:color="auto" w:frame="1"/>
              </w:rPr>
              <w:t>.</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200,0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537,0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494,5</w:t>
            </w:r>
          </w:p>
        </w:tc>
      </w:tr>
      <w:tr w:rsidR="007B41CC" w:rsidTr="007B41CC">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1.2</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проведение спортивно-массовых соревнований</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bdr w:val="none" w:sz="0" w:space="0" w:color="auto" w:frame="1"/>
              </w:rPr>
              <w:t>Кол-во</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24</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50</w:t>
            </w:r>
          </w:p>
        </w:tc>
      </w:tr>
      <w:tr w:rsidR="007B41CC" w:rsidTr="007B41CC">
        <w:tc>
          <w:tcPr>
            <w:tcW w:w="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1.3</w:t>
            </w:r>
          </w:p>
        </w:tc>
        <w:tc>
          <w:tcPr>
            <w:tcW w:w="2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участие в районных, краевых, российских соревнованиях;</w:t>
            </w:r>
          </w:p>
        </w:tc>
        <w:tc>
          <w:tcPr>
            <w:tcW w:w="1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bdr w:val="none" w:sz="0" w:space="0" w:color="auto" w:frame="1"/>
              </w:rPr>
              <w:t>%</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11,6</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20</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30</w:t>
            </w:r>
          </w:p>
        </w:tc>
      </w:tr>
    </w:tbl>
    <w:p w:rsidR="007B41CC" w:rsidRDefault="007B41CC" w:rsidP="007B41CC">
      <w:pPr>
        <w:pStyle w:val="2"/>
        <w:shd w:val="clear" w:color="auto" w:fill="FFFFFF"/>
        <w:spacing w:before="0" w:beforeAutospacing="0" w:after="0" w:afterAutospacing="0" w:line="240" w:lineRule="atLeast"/>
        <w:ind w:firstLine="720"/>
        <w:jc w:val="both"/>
        <w:textAlignment w:val="baseline"/>
        <w:rPr>
          <w:rFonts w:ascii="Arial" w:hAnsi="Arial" w:cs="Arial"/>
          <w:b w:val="0"/>
          <w:bCs w:val="0"/>
          <w:color w:val="000000"/>
        </w:rPr>
      </w:pPr>
      <w:r>
        <w:rPr>
          <w:rFonts w:ascii="inherit" w:hAnsi="inherit" w:cs="Arial"/>
          <w:i/>
          <w:iCs/>
          <w:color w:val="000000"/>
          <w:bdr w:val="none" w:sz="0" w:space="0" w:color="auto" w:frame="1"/>
        </w:rPr>
        <w:t> </w:t>
      </w:r>
    </w:p>
    <w:p w:rsidR="007B41CC" w:rsidRDefault="007B41CC" w:rsidP="007B41CC">
      <w:pPr>
        <w:pStyle w:val="a5"/>
        <w:shd w:val="clear" w:color="auto" w:fill="FFFFFF"/>
        <w:spacing w:before="0" w:beforeAutospacing="0" w:after="0" w:afterAutospacing="0" w:line="384" w:lineRule="atLeast"/>
        <w:ind w:firstLine="70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Программа ориентирована на достижение  основной цели:</w:t>
      </w:r>
    </w:p>
    <w:p w:rsidR="007B41CC" w:rsidRDefault="007B41CC" w:rsidP="007B41CC">
      <w:pPr>
        <w:pStyle w:val="a5"/>
        <w:shd w:val="clear" w:color="auto" w:fill="FFFFFF"/>
        <w:spacing w:before="0" w:beforeAutospacing="0" w:after="0" w:afterAutospacing="0" w:line="384" w:lineRule="atLeast"/>
        <w:ind w:firstLine="70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Развитие физической культуры и спорта Старонижестеблиевского сельского поселения Красноармейского района на 2015-2017 годы.</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2. Перечень основных мероприятий муниципальной программы</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tbl>
      <w:tblPr>
        <w:tblW w:w="10080" w:type="dxa"/>
        <w:tblInd w:w="-252" w:type="dxa"/>
        <w:shd w:val="clear" w:color="auto" w:fill="FFFFFF"/>
        <w:tblCellMar>
          <w:left w:w="0" w:type="dxa"/>
          <w:right w:w="0" w:type="dxa"/>
        </w:tblCellMar>
        <w:tblLook w:val="04A0" w:firstRow="1" w:lastRow="0" w:firstColumn="1" w:lastColumn="0" w:noHBand="0" w:noVBand="1"/>
      </w:tblPr>
      <w:tblGrid>
        <w:gridCol w:w="509"/>
        <w:gridCol w:w="1649"/>
        <w:gridCol w:w="760"/>
        <w:gridCol w:w="1617"/>
        <w:gridCol w:w="1634"/>
        <w:gridCol w:w="1184"/>
        <w:gridCol w:w="1184"/>
        <w:gridCol w:w="1224"/>
        <w:gridCol w:w="1799"/>
        <w:gridCol w:w="2834"/>
      </w:tblGrid>
      <w:tr w:rsidR="007B41CC" w:rsidTr="007B41CC">
        <w:trPr>
          <w:trHeight w:val="390"/>
        </w:trPr>
        <w:tc>
          <w:tcPr>
            <w:tcW w:w="50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п/п</w:t>
            </w:r>
          </w:p>
        </w:tc>
        <w:tc>
          <w:tcPr>
            <w:tcW w:w="137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Наименование</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мероприятия</w:t>
            </w:r>
          </w:p>
        </w:tc>
        <w:tc>
          <w:tcPr>
            <w:tcW w:w="73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Статус</w:t>
            </w:r>
          </w:p>
        </w:tc>
        <w:tc>
          <w:tcPr>
            <w:tcW w:w="114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Источники</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финансирования</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Объем</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Финансирования всего (тыс.руб)</w:t>
            </w:r>
          </w:p>
        </w:tc>
        <w:tc>
          <w:tcPr>
            <w:tcW w:w="199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В том числе по годам</w:t>
            </w:r>
          </w:p>
        </w:tc>
        <w:tc>
          <w:tcPr>
            <w:tcW w:w="121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Непосредственный результат</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 реализации</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мероприятия</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 </w:t>
            </w:r>
          </w:p>
        </w:tc>
        <w:tc>
          <w:tcPr>
            <w:tcW w:w="198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Участник муниципальной программы (к примеру, муниципальный заказчик, главный распорядитель(распорядитель) бюджетных средств, исполнитель)</w:t>
            </w:r>
          </w:p>
        </w:tc>
      </w:tr>
      <w:tr w:rsidR="007B41CC" w:rsidTr="007B41CC">
        <w:trPr>
          <w:trHeight w:val="225"/>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1 год реализации</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2 год реализации</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3 год</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8"/>
                <w:szCs w:val="18"/>
                <w:bdr w:val="none" w:sz="0" w:space="0" w:color="auto" w:frame="1"/>
              </w:rPr>
              <w:t> реализации</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41CC" w:rsidRDefault="007B41CC">
            <w:pPr>
              <w:rPr>
                <w:rFonts w:ascii="inherit" w:hAnsi="inherit" w:cs="Arial"/>
                <w:color w:val="333333"/>
                <w:sz w:val="19"/>
                <w:szCs w:val="19"/>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41CC" w:rsidRDefault="007B41CC">
            <w:pPr>
              <w:rPr>
                <w:rFonts w:ascii="inherit" w:hAnsi="inherit" w:cs="Arial"/>
                <w:color w:val="333333"/>
                <w:sz w:val="19"/>
                <w:szCs w:val="19"/>
              </w:rPr>
            </w:pPr>
          </w:p>
        </w:tc>
      </w:tr>
      <w:tr w:rsidR="007B41CC" w:rsidTr="007B41CC">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6</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7</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8</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9</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10</w:t>
            </w:r>
          </w:p>
        </w:tc>
      </w:tr>
      <w:tr w:rsidR="007B41CC" w:rsidTr="007B41CC">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Цель</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3613"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rsidR="007B41CC" w:rsidRDefault="007B41CC">
            <w:pPr>
              <w:spacing w:line="312" w:lineRule="atLeast"/>
              <w:jc w:val="both"/>
              <w:textAlignment w:val="baseline"/>
              <w:rPr>
                <w:rFonts w:ascii="inherit" w:hAnsi="inherit" w:cs="Arial"/>
                <w:color w:val="333333"/>
                <w:sz w:val="19"/>
                <w:szCs w:val="19"/>
              </w:rPr>
            </w:pPr>
            <w:r>
              <w:rPr>
                <w:rFonts w:ascii="inherit" w:hAnsi="inherit" w:cs="Arial"/>
                <w:color w:val="333333"/>
                <w:sz w:val="19"/>
                <w:szCs w:val="19"/>
              </w:rPr>
              <w:t>Развитие физической культуры и спорта поселения Красноармейского района"</w:t>
            </w:r>
          </w:p>
        </w:tc>
        <w:tc>
          <w:tcPr>
            <w:tcW w:w="38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19"/>
                <w:szCs w:val="19"/>
              </w:rPr>
              <w:t>Старонижестеблиевского</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9"/>
                <w:szCs w:val="19"/>
              </w:rPr>
              <w:t>на 2015-2017 годы</w:t>
            </w:r>
          </w:p>
        </w:tc>
      </w:tr>
      <w:tr w:rsidR="007B41CC" w:rsidTr="007B41CC">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9"/>
                <w:szCs w:val="19"/>
              </w:rPr>
              <w:t>1.1</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Задача</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7472"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bdr w:val="none" w:sz="0" w:space="0" w:color="auto" w:frame="1"/>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населения, особенно молодежи и детей.</w:t>
            </w:r>
          </w:p>
        </w:tc>
      </w:tr>
      <w:tr w:rsidR="007B41CC" w:rsidTr="007B41CC">
        <w:tc>
          <w:tcPr>
            <w:tcW w:w="50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137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Основное</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Мероприятие №1 в том числе:</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Всего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1231,5</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200,0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537,0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494,5</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B41CC" w:rsidTr="007B41CC">
        <w:tc>
          <w:tcPr>
            <w:tcW w:w="0" w:type="auto"/>
            <w:vMerge/>
            <w:tcBorders>
              <w:top w:val="nil"/>
              <w:left w:val="single" w:sz="8" w:space="0" w:color="auto"/>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1231,5</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200,0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537,0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494,5</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r w:rsidR="007B41CC" w:rsidTr="007B41CC">
        <w:tc>
          <w:tcPr>
            <w:tcW w:w="0" w:type="auto"/>
            <w:vMerge/>
            <w:tcBorders>
              <w:top w:val="nil"/>
              <w:left w:val="single" w:sz="8" w:space="0" w:color="auto"/>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Районный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B41CC" w:rsidTr="007B41CC">
        <w:tc>
          <w:tcPr>
            <w:tcW w:w="0" w:type="auto"/>
            <w:vMerge/>
            <w:tcBorders>
              <w:top w:val="nil"/>
              <w:left w:val="single" w:sz="8" w:space="0" w:color="auto"/>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Краевой</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B41CC" w:rsidTr="007B41CC">
        <w:tc>
          <w:tcPr>
            <w:tcW w:w="0" w:type="auto"/>
            <w:vMerge/>
            <w:tcBorders>
              <w:top w:val="nil"/>
              <w:left w:val="single" w:sz="8" w:space="0" w:color="auto"/>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0" w:type="auto"/>
            <w:vMerge/>
            <w:tcBorders>
              <w:top w:val="nil"/>
              <w:left w:val="nil"/>
              <w:bottom w:val="single" w:sz="8" w:space="0" w:color="auto"/>
              <w:right w:val="single" w:sz="8" w:space="0" w:color="auto"/>
            </w:tcBorders>
            <w:shd w:val="clear" w:color="auto" w:fill="FFFFFF"/>
            <w:hideMark/>
          </w:tcPr>
          <w:p w:rsidR="007B41CC" w:rsidRDefault="007B41CC">
            <w:pPr>
              <w:rPr>
                <w:rFonts w:ascii="inherit" w:hAnsi="inherit" w:cs="Arial"/>
                <w:color w:val="333333"/>
                <w:sz w:val="19"/>
                <w:szCs w:val="19"/>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Внебюджетные источники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B41CC" w:rsidTr="007B41CC">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r>
      <w:tr w:rsidR="007B41CC" w:rsidTr="007B41CC">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Закупка </w:t>
            </w:r>
            <w:r>
              <w:rPr>
                <w:rFonts w:ascii="inherit" w:hAnsi="inherit" w:cs="Arial"/>
                <w:color w:val="333333"/>
                <w:sz w:val="19"/>
                <w:szCs w:val="19"/>
                <w:bdr w:val="none" w:sz="0" w:space="0" w:color="auto" w:frame="1"/>
              </w:rPr>
              <w:t> </w:t>
            </w:r>
            <w:r>
              <w:rPr>
                <w:rFonts w:ascii="inherit" w:hAnsi="inherit" w:cs="Arial"/>
                <w:color w:val="333333"/>
                <w:sz w:val="19"/>
                <w:szCs w:val="19"/>
              </w:rPr>
              <w:t>призов, грамот, кубков и т,д</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443,7</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163,7</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130,0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150,0</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r w:rsidR="007B41CC" w:rsidTr="007B41CC">
        <w:trPr>
          <w:trHeight w:val="116"/>
        </w:trPr>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Проведение спортивных соревнований</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 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134,0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24,0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55,0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55,0</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r w:rsidR="007B41CC" w:rsidTr="007B41CC">
        <w:tc>
          <w:tcPr>
            <w:tcW w:w="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28"/>
                <w:szCs w:val="28"/>
                <w:bdr w:val="none" w:sz="0" w:space="0" w:color="auto" w:frame="1"/>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Содержание и текущий ремонт стадиона</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Местный</w:t>
            </w:r>
          </w:p>
          <w:p w:rsidR="007B41CC" w:rsidRDefault="007B41CC">
            <w:pPr>
              <w:spacing w:line="312" w:lineRule="atLeast"/>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бюджет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653,8</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12,3</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352,0</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9"/>
                <w:szCs w:val="19"/>
              </w:rPr>
              <w:t>289,5</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Реализация мероприятий для достижения поставленной цели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Администрация</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Старонижестеблиевского сельского поселения Красноармейского</w:t>
            </w:r>
          </w:p>
          <w:p w:rsidR="007B41CC" w:rsidRDefault="007B41CC">
            <w:pPr>
              <w:spacing w:line="312" w:lineRule="atLeast"/>
              <w:jc w:val="center"/>
              <w:textAlignment w:val="baseline"/>
              <w:rPr>
                <w:rFonts w:ascii="inherit" w:hAnsi="inherit" w:cs="Arial"/>
                <w:color w:val="333333"/>
                <w:sz w:val="19"/>
                <w:szCs w:val="19"/>
              </w:rPr>
            </w:pPr>
            <w:r>
              <w:rPr>
                <w:rFonts w:ascii="inherit" w:hAnsi="inherit" w:cs="Arial"/>
                <w:color w:val="333333"/>
                <w:sz w:val="16"/>
                <w:szCs w:val="16"/>
                <w:bdr w:val="none" w:sz="0" w:space="0" w:color="auto" w:frame="1"/>
              </w:rPr>
              <w:t>района</w:t>
            </w:r>
          </w:p>
        </w:tc>
      </w:tr>
    </w:tbl>
    <w:p w:rsidR="007B41CC" w:rsidRDefault="007B41CC" w:rsidP="007B41CC">
      <w:pPr>
        <w:pStyle w:val="2"/>
        <w:shd w:val="clear" w:color="auto" w:fill="FFFFFF"/>
        <w:spacing w:before="0" w:beforeAutospacing="0" w:after="0" w:afterAutospacing="0" w:line="240" w:lineRule="atLeast"/>
        <w:jc w:val="both"/>
        <w:textAlignment w:val="baseline"/>
        <w:rPr>
          <w:rFonts w:ascii="Arial" w:hAnsi="Arial" w:cs="Arial"/>
          <w:b w:val="0"/>
          <w:bCs w:val="0"/>
          <w:color w:val="000000"/>
        </w:rPr>
      </w:pPr>
      <w:r>
        <w:rPr>
          <w:rFonts w:ascii="inherit" w:hAnsi="inherit" w:cs="Arial"/>
          <w:i/>
          <w:iCs/>
          <w:color w:val="000000"/>
          <w:bdr w:val="none" w:sz="0" w:space="0" w:color="auto" w:frame="1"/>
        </w:rPr>
        <w:t> </w:t>
      </w:r>
    </w:p>
    <w:p w:rsidR="007B41CC" w:rsidRDefault="007B41CC" w:rsidP="007B41CC">
      <w:pPr>
        <w:pStyle w:val="2"/>
        <w:shd w:val="clear" w:color="auto" w:fill="FFFFFF"/>
        <w:spacing w:before="0" w:beforeAutospacing="0" w:after="0" w:afterAutospacing="0" w:line="240" w:lineRule="atLeast"/>
        <w:ind w:firstLine="720"/>
        <w:jc w:val="both"/>
        <w:textAlignment w:val="baseline"/>
        <w:rPr>
          <w:rFonts w:ascii="Arial" w:hAnsi="Arial" w:cs="Arial"/>
          <w:b w:val="0"/>
          <w:bCs w:val="0"/>
          <w:color w:val="000000"/>
        </w:rPr>
      </w:pPr>
      <w:r>
        <w:rPr>
          <w:rFonts w:ascii="inherit" w:hAnsi="inherit" w:cs="Arial"/>
          <w:i/>
          <w:iCs/>
          <w:color w:val="000000"/>
          <w:bdr w:val="none" w:sz="0" w:space="0" w:color="auto" w:frame="1"/>
        </w:rPr>
        <w:t> </w:t>
      </w:r>
    </w:p>
    <w:p w:rsidR="007B41CC" w:rsidRDefault="007B41CC" w:rsidP="007B41CC">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Администрация  Старонижестеблиевского сельского поселения осуществляет организацию, координацию действий по выполнению Программы, вносит в установленном порядке предложения по уточнению мероприятий Программы с учётом складывающейся социально-экономической ситуации.</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 другими нормативными правовыми актами, принятыми согласно действующему законодательству Российской Федерации и Краснодарского края.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Размещение заказов на право заключения муниципального контракта на реализацию программных мероприятий осуществляется в соответствии с</w:t>
      </w:r>
      <w:r>
        <w:rPr>
          <w:rFonts w:ascii="inherit" w:hAnsi="inherit" w:cs="Arial"/>
          <w:color w:val="000000"/>
          <w:sz w:val="28"/>
          <w:szCs w:val="28"/>
          <w:bdr w:val="none" w:sz="0" w:space="0" w:color="auto" w:frame="1"/>
        </w:rPr>
        <w:t>Федеральный закон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000000"/>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000000"/>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3. Прогноз сводных показателей муниципальных заданий по</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этапам реализации муниципальной программы (в случае оказания</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муниципальными учреждениями муниципальных услуг (выполнения</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работ) юридическим и (или) физическим лицам)</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Муниципальной программой не предусмотрено.</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4. Меры муниципального регулирования и управление рисками с</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целью минимизации их влияния на достижение целей муниципальной</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программы (в случае использования налоговых и иных инструментов)</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Муниципальной программой не предусмотрено.</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5. Меры правового регулирования в сфере реализации муниципальной</w: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программы (при наличии)</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Arial" w:hAnsi="Arial"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Муниципальной программой не предусмотрено.</w:t>
      </w:r>
    </w:p>
    <w:p w:rsidR="007B41CC" w:rsidRDefault="007B41CC" w:rsidP="007B41CC">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a5"/>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6. Оценка эффективности реализации Программы.</w:t>
      </w:r>
    </w:p>
    <w:p w:rsidR="007B41CC" w:rsidRDefault="007B41CC" w:rsidP="007B41CC">
      <w:pPr>
        <w:pStyle w:val="a5"/>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Fonts w:ascii="inherit" w:hAnsi="inherit" w:cs="Arial"/>
          <w:b/>
          <w:bCs/>
          <w:color w:val="333333"/>
          <w:sz w:val="28"/>
          <w:szCs w:val="28"/>
          <w:bdr w:val="none" w:sz="0" w:space="0" w:color="auto" w:frame="1"/>
        </w:rPr>
        <w:t> </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w:t>
      </w:r>
    </w:p>
    <w:p w:rsidR="007B41CC" w:rsidRDefault="007B41CC" w:rsidP="007B41CC">
      <w:pPr>
        <w:shd w:val="clear" w:color="auto" w:fill="FFFFFF"/>
        <w:spacing w:line="384" w:lineRule="atLeast"/>
        <w:textAlignment w:val="baseline"/>
        <w:rPr>
          <w:rFonts w:ascii="Arial" w:hAnsi="Arial" w:cs="Arial"/>
          <w:color w:val="333333"/>
          <w:sz w:val="19"/>
          <w:szCs w:val="19"/>
        </w:rPr>
      </w:pPr>
      <w:bookmarkStart w:id="1" w:name="sub_10121"/>
      <w:bookmarkEnd w:id="1"/>
      <w:r>
        <w:rPr>
          <w:rFonts w:ascii="inherit" w:hAnsi="inherit" w:cs="Arial"/>
          <w:color w:val="333333"/>
          <w:sz w:val="28"/>
          <w:szCs w:val="28"/>
          <w:bdr w:val="none" w:sz="0" w:space="0" w:color="auto" w:frame="1"/>
        </w:rPr>
        <w:t>          На первом этапе осуществляется оценка эффективности реализации основных мероприятий, включенных в муниципальную программу, и включает:</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степени реализации мероприятий  и достижения ожидаемых непосредственных результатов их реализации;</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степени соответствия запланированному уровню расходов;</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эффективности использования средств местного бюджета;</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оценку степени достижения целей и решения задач  основных мероприятий, входящих в муниципальную программу;</w:t>
      </w:r>
    </w:p>
    <w:p w:rsidR="007B41CC" w:rsidRDefault="007B41CC" w:rsidP="007B41CC">
      <w:pPr>
        <w:shd w:val="clear" w:color="auto" w:fill="FFFFFF"/>
        <w:spacing w:line="384" w:lineRule="atLeast"/>
        <w:textAlignment w:val="baseline"/>
        <w:rPr>
          <w:rFonts w:ascii="Arial" w:hAnsi="Arial" w:cs="Arial"/>
          <w:color w:val="333333"/>
          <w:sz w:val="19"/>
          <w:szCs w:val="19"/>
        </w:rPr>
      </w:pPr>
      <w:bookmarkStart w:id="2" w:name="sub_10122"/>
      <w:bookmarkEnd w:id="2"/>
      <w:r>
        <w:rPr>
          <w:rFonts w:ascii="inherit" w:hAnsi="inherit" w:cs="Arial"/>
          <w:color w:val="333333"/>
          <w:sz w:val="28"/>
          <w:szCs w:val="28"/>
          <w:bdr w:val="none" w:sz="0" w:space="0" w:color="auto" w:frame="1"/>
        </w:rPr>
        <w:t>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r>
        <w:rPr>
          <w:rFonts w:ascii="inherit" w:hAnsi="inherit" w:cs="Arial"/>
          <w:color w:val="00387E"/>
          <w:sz w:val="36"/>
          <w:szCs w:val="36"/>
          <w:bdr w:val="none" w:sz="0" w:space="0" w:color="auto" w:frame="1"/>
        </w:rPr>
        <w:t>7. Оценка степени реализации основных мероприятий  и достижения</w:t>
      </w:r>
    </w:p>
    <w:p w:rsidR="007B41CC" w:rsidRDefault="007B41CC" w:rsidP="007B41CC">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ожидаемых непосредственных результатов их реализации</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bookmarkStart w:id="3" w:name="sub_1021"/>
      <w:bookmarkEnd w:id="3"/>
      <w:r>
        <w:rPr>
          <w:rFonts w:ascii="inherit" w:hAnsi="inherit" w:cs="Arial"/>
          <w:color w:val="333333"/>
          <w:sz w:val="28"/>
          <w:szCs w:val="28"/>
          <w:bdr w:val="none" w:sz="0" w:space="0" w:color="auto" w:frame="1"/>
        </w:rPr>
        <w:t>         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М</w:t>
      </w:r>
      <w:r>
        <w:rPr>
          <w:rFonts w:ascii="inherit" w:hAnsi="inherit" w:cs="Arial"/>
          <w:color w:val="333333"/>
          <w:sz w:val="28"/>
          <w:szCs w:val="28"/>
          <w:bdr w:val="none" w:sz="0" w:space="0" w:color="auto" w:frame="1"/>
          <w:vertAlign w:val="subscript"/>
        </w:rPr>
        <w:t>в</w:t>
      </w:r>
      <w:r>
        <w:rPr>
          <w:rFonts w:ascii="inherit" w:hAnsi="inherit" w:cs="Arial"/>
          <w:color w:val="333333"/>
          <w:sz w:val="28"/>
          <w:szCs w:val="28"/>
          <w:bdr w:val="none" w:sz="0" w:space="0" w:color="auto" w:frame="1"/>
        </w:rPr>
        <w:t> / М, где: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степень реализации мероприятий;</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w:t>
      </w:r>
      <w:r>
        <w:rPr>
          <w:rFonts w:ascii="inherit" w:hAnsi="inherit" w:cs="Arial"/>
          <w:color w:val="333333"/>
          <w:sz w:val="28"/>
          <w:szCs w:val="28"/>
          <w:bdr w:val="none" w:sz="0" w:space="0" w:color="auto" w:frame="1"/>
          <w:vertAlign w:val="subscript"/>
        </w:rPr>
        <w:t>в</w:t>
      </w:r>
      <w:r>
        <w:rPr>
          <w:rFonts w:ascii="inherit" w:hAnsi="inherit" w:cs="Arial"/>
          <w:color w:val="333333"/>
          <w:sz w:val="28"/>
          <w:szCs w:val="28"/>
          <w:bdr w:val="none" w:sz="0" w:space="0" w:color="auto" w:frame="1"/>
        </w:rPr>
        <w:t> - количество мероприятий, выполненных в полном объеме, из числа мероприятий, запланированных к реализации в отчетном году;</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 - общее количество мероприятий, запланированных к реализации в отчетном году.</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4" w:name="sub_1022"/>
      <w:bookmarkEnd w:id="4"/>
      <w:r>
        <w:rPr>
          <w:rFonts w:ascii="inherit" w:hAnsi="inherit" w:cs="Arial"/>
          <w:color w:val="333333"/>
          <w:sz w:val="28"/>
          <w:szCs w:val="28"/>
          <w:bdr w:val="none" w:sz="0" w:space="0" w:color="auto" w:frame="1"/>
        </w:rPr>
        <w:t>         Мероприятие может считаться выполненным в полном объеме при достижении следующих результатов:</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5" w:name="sub_10221"/>
      <w:bookmarkEnd w:id="5"/>
      <w:r>
        <w:rPr>
          <w:rFonts w:ascii="inherit" w:hAnsi="inherit" w:cs="Arial"/>
          <w:color w:val="333333"/>
          <w:sz w:val="28"/>
          <w:szCs w:val="28"/>
          <w:bdr w:val="none" w:sz="0" w:space="0" w:color="auto" w:frame="1"/>
        </w:rPr>
        <w:t>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6" w:name="sub_10223"/>
      <w:bookmarkEnd w:id="6"/>
      <w:r>
        <w:rPr>
          <w:rFonts w:ascii="inherit" w:hAnsi="inherit" w:cs="Arial"/>
          <w:color w:val="333333"/>
          <w:sz w:val="28"/>
          <w:szCs w:val="28"/>
          <w:bdr w:val="none" w:sz="0" w:space="0" w:color="auto" w:frame="1"/>
        </w:rPr>
        <w:t>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r>
        <w:rPr>
          <w:rFonts w:ascii="inherit" w:hAnsi="inherit" w:cs="Arial"/>
          <w:b/>
          <w:bCs/>
          <w:color w:val="00387E"/>
          <w:sz w:val="36"/>
          <w:szCs w:val="36"/>
          <w:bdr w:val="none" w:sz="0" w:space="0" w:color="auto" w:frame="1"/>
        </w:rPr>
        <w:t> </w:t>
      </w:r>
    </w:p>
    <w:p w:rsidR="007B41CC" w:rsidRDefault="007B41CC" w:rsidP="007B41CC">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8. Оценка степени соответствия запланированному</w:t>
      </w:r>
    </w:p>
    <w:p w:rsidR="007B41CC" w:rsidRDefault="007B41CC" w:rsidP="007B41CC">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уровню расходов</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bookmarkStart w:id="7" w:name="sub_1031"/>
      <w:bookmarkEnd w:id="7"/>
      <w:r>
        <w:rPr>
          <w:rFonts w:ascii="inherit" w:hAnsi="inherit" w:cs="Arial"/>
          <w:color w:val="333333"/>
          <w:sz w:val="28"/>
          <w:szCs w:val="28"/>
          <w:bdr w:val="none" w:sz="0" w:space="0" w:color="auto" w:frame="1"/>
        </w:rPr>
        <w:t>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З</w:t>
      </w:r>
      <w:r>
        <w:rPr>
          <w:rFonts w:ascii="inherit" w:hAnsi="inherit" w:cs="Arial"/>
          <w:color w:val="333333"/>
          <w:sz w:val="28"/>
          <w:szCs w:val="28"/>
          <w:bdr w:val="none" w:sz="0" w:space="0" w:color="auto" w:frame="1"/>
          <w:vertAlign w:val="subscript"/>
        </w:rPr>
        <w:t>ф</w:t>
      </w:r>
      <w:r>
        <w:rPr>
          <w:rFonts w:ascii="inherit" w:hAnsi="inherit" w:cs="Arial"/>
          <w:color w:val="333333"/>
          <w:sz w:val="28"/>
          <w:szCs w:val="28"/>
          <w:bdr w:val="none" w:sz="0" w:space="0" w:color="auto" w:frame="1"/>
        </w:rPr>
        <w:t> / З</w:t>
      </w:r>
      <w:r>
        <w:rPr>
          <w:rFonts w:ascii="inherit" w:hAnsi="inherit" w:cs="Arial"/>
          <w:color w:val="333333"/>
          <w:sz w:val="28"/>
          <w:szCs w:val="28"/>
          <w:bdr w:val="none" w:sz="0" w:space="0" w:color="auto" w:frame="1"/>
          <w:vertAlign w:val="subscript"/>
        </w:rPr>
        <w:t>п</w:t>
      </w:r>
      <w:r>
        <w:rPr>
          <w:rFonts w:ascii="inherit" w:hAnsi="inherit" w:cs="Arial"/>
          <w:color w:val="333333"/>
          <w:sz w:val="28"/>
          <w:szCs w:val="28"/>
          <w:bdr w:val="none" w:sz="0" w:space="0" w:color="auto" w:frame="1"/>
        </w:rPr>
        <w:t>, где: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степень соответствия запланированному уровню расходов;</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w:t>
      </w:r>
      <w:r>
        <w:rPr>
          <w:rFonts w:ascii="inherit" w:hAnsi="inherit" w:cs="Arial"/>
          <w:color w:val="333333"/>
          <w:sz w:val="28"/>
          <w:szCs w:val="28"/>
          <w:bdr w:val="none" w:sz="0" w:space="0" w:color="auto" w:frame="1"/>
          <w:vertAlign w:val="subscript"/>
        </w:rPr>
        <w:t>ф</w:t>
      </w:r>
      <w:r>
        <w:rPr>
          <w:rFonts w:ascii="inherit" w:hAnsi="inherit" w:cs="Arial"/>
          <w:color w:val="333333"/>
          <w:sz w:val="28"/>
          <w:szCs w:val="28"/>
          <w:bdr w:val="none" w:sz="0" w:space="0" w:color="auto" w:frame="1"/>
        </w:rPr>
        <w:t> - фактические расходы на реализацию основного мероприятия в отчетном году;</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w:t>
      </w:r>
      <w:r>
        <w:rPr>
          <w:rFonts w:ascii="inherit" w:hAnsi="inherit" w:cs="Arial"/>
          <w:color w:val="333333"/>
          <w:sz w:val="28"/>
          <w:szCs w:val="28"/>
          <w:bdr w:val="none" w:sz="0" w:space="0" w:color="auto" w:frame="1"/>
          <w:vertAlign w:val="subscript"/>
        </w:rPr>
        <w:t>п</w:t>
      </w:r>
      <w:r>
        <w:rPr>
          <w:rFonts w:ascii="inherit" w:hAnsi="inherit" w:cs="Arial"/>
          <w:color w:val="333333"/>
          <w:sz w:val="28"/>
          <w:szCs w:val="28"/>
          <w:bdr w:val="none" w:sz="0" w:space="0" w:color="auto" w:frame="1"/>
        </w:rPr>
        <w:t> - объемы бюджетных ассигнований,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8" w:name="sub_1032"/>
      <w:bookmarkEnd w:id="8"/>
      <w:r>
        <w:rPr>
          <w:rFonts w:ascii="inherit" w:hAnsi="inherit" w:cs="Arial"/>
          <w:color w:val="333333"/>
          <w:sz w:val="28"/>
          <w:szCs w:val="28"/>
          <w:bdr w:val="none" w:sz="0" w:space="0" w:color="auto" w:frame="1"/>
        </w:rPr>
        <w:t>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bookmarkStart w:id="9" w:name="sub_104"/>
      <w:bookmarkEnd w:id="9"/>
      <w:r>
        <w:rPr>
          <w:rFonts w:ascii="inherit" w:hAnsi="inherit" w:cs="Arial"/>
          <w:color w:val="00387E"/>
          <w:sz w:val="36"/>
          <w:szCs w:val="36"/>
          <w:bdr w:val="none" w:sz="0" w:space="0" w:color="auto" w:frame="1"/>
        </w:rPr>
        <w:t>9. Оценка эффективности использования средств  бюджета</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где: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эффективность использования средств  бюджета;</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степень реализации мероприятий, полностью или частично финансируемых из средств  бюджета;</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степень соответствия запланированному уровню расходов из средств бюджета.</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Если доля финансового обеспечения реализации  основного мероприятия из бюджета составляет менее 75%, по решению координатора муниципальной программы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основного мероприятия. Данный показатель рассчитывается по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где: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эффективность использования финансовых ресурсов на реализацию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w:t>
      </w:r>
      <w:r>
        <w:rPr>
          <w:rFonts w:ascii="inherit" w:hAnsi="inherit" w:cs="Arial"/>
          <w:color w:val="333333"/>
          <w:sz w:val="28"/>
          <w:szCs w:val="28"/>
          <w:bdr w:val="none" w:sz="0" w:space="0" w:color="auto" w:frame="1"/>
        </w:rPr>
        <w:t> - степень реализации всех мероприятий;</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СС</w:t>
      </w:r>
      <w:r>
        <w:rPr>
          <w:rFonts w:ascii="inherit" w:hAnsi="inherit" w:cs="Arial"/>
          <w:color w:val="333333"/>
          <w:sz w:val="28"/>
          <w:szCs w:val="28"/>
          <w:bdr w:val="none" w:sz="0" w:space="0" w:color="auto" w:frame="1"/>
          <w:vertAlign w:val="subscript"/>
        </w:rPr>
        <w:t>уз</w:t>
      </w:r>
      <w:r>
        <w:rPr>
          <w:rFonts w:ascii="inherit" w:hAnsi="inherit" w:cs="Arial"/>
          <w:color w:val="333333"/>
          <w:sz w:val="28"/>
          <w:szCs w:val="28"/>
          <w:bdr w:val="none" w:sz="0" w:space="0" w:color="auto" w:frame="1"/>
        </w:rPr>
        <w:t> - степень соответствия запланированному уровню расходов из всех источников.</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bookmarkStart w:id="10" w:name="sub_105"/>
      <w:bookmarkEnd w:id="10"/>
      <w:r>
        <w:rPr>
          <w:rFonts w:ascii="inherit" w:hAnsi="inherit" w:cs="Arial"/>
          <w:color w:val="00387E"/>
          <w:sz w:val="36"/>
          <w:szCs w:val="36"/>
          <w:bdr w:val="none" w:sz="0" w:space="0" w:color="auto" w:frame="1"/>
        </w:rPr>
        <w:t> 10. Оценка степени достижения целей и решения задач</w:t>
      </w:r>
    </w:p>
    <w:p w:rsidR="007B41CC" w:rsidRDefault="007B41CC" w:rsidP="007B41CC">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основного мероприятия</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11" w:name="sub_1051"/>
      <w:bookmarkEnd w:id="11"/>
      <w:r>
        <w:rPr>
          <w:rFonts w:ascii="inherit" w:hAnsi="inherit" w:cs="Arial"/>
          <w:color w:val="333333"/>
          <w:sz w:val="28"/>
          <w:szCs w:val="28"/>
          <w:bdr w:val="none" w:sz="0" w:space="0" w:color="auto" w:frame="1"/>
        </w:rPr>
        <w:t>10.1.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12" w:name="sub_1052"/>
      <w:bookmarkEnd w:id="12"/>
      <w:r>
        <w:rPr>
          <w:rFonts w:ascii="inherit" w:hAnsi="inherit" w:cs="Arial"/>
          <w:color w:val="333333"/>
          <w:sz w:val="28"/>
          <w:szCs w:val="28"/>
          <w:bdr w:val="none" w:sz="0" w:space="0" w:color="auto" w:frame="1"/>
        </w:rPr>
        <w:t>10.2. Степень достижения планового значения целевого показателя рассчитывается по следующим формулам:</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увеличение значений:</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п/пф</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п/пп</w:t>
      </w:r>
      <w:r>
        <w:rPr>
          <w:rFonts w:ascii="inherit" w:hAnsi="inherit" w:cs="Arial"/>
          <w:color w:val="333333"/>
          <w:sz w:val="28"/>
          <w:szCs w:val="28"/>
          <w:bdr w:val="none" w:sz="0" w:space="0" w:color="auto" w:frame="1"/>
        </w:rPr>
        <w:t>,</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снижение значений:</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п/пп</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п/пф</w:t>
      </w:r>
      <w:r>
        <w:rPr>
          <w:rFonts w:ascii="inherit" w:hAnsi="inherit" w:cs="Arial"/>
          <w:color w:val="333333"/>
          <w:sz w:val="28"/>
          <w:szCs w:val="28"/>
          <w:bdr w:val="none" w:sz="0" w:space="0" w:color="auto" w:frame="1"/>
        </w:rPr>
        <w:t>, где:</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степень достижения планового значения целевого показателя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п/пф</w:t>
      </w:r>
      <w:r>
        <w:rPr>
          <w:rFonts w:ascii="inherit" w:hAnsi="inherit" w:cs="Arial"/>
          <w:color w:val="333333"/>
          <w:sz w:val="28"/>
          <w:szCs w:val="28"/>
          <w:bdr w:val="none" w:sz="0" w:space="0" w:color="auto" w:frame="1"/>
        </w:rPr>
        <w:t> - значение целевого показателя основного мероприятия фактически достигнутое на конец отчетного периода;</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п/пп</w:t>
      </w:r>
      <w:r>
        <w:rPr>
          <w:rFonts w:ascii="inherit" w:hAnsi="inherit" w:cs="Arial"/>
          <w:color w:val="333333"/>
          <w:sz w:val="28"/>
          <w:szCs w:val="28"/>
          <w:bdr w:val="none" w:sz="0" w:space="0" w:color="auto" w:frame="1"/>
        </w:rPr>
        <w:t> - плановое значение целевого показателя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13" w:name="sub_1053"/>
      <w:bookmarkEnd w:id="13"/>
      <w:r>
        <w:rPr>
          <w:rFonts w:ascii="inherit" w:hAnsi="inherit" w:cs="Arial"/>
          <w:color w:val="333333"/>
          <w:sz w:val="28"/>
          <w:szCs w:val="28"/>
          <w:bdr w:val="none" w:sz="0" w:space="0" w:color="auto" w:frame="1"/>
        </w:rPr>
        <w:t>10.3. Степень реализации основного мероприятия рассчитывается по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before="120" w:after="120" w:line="384" w:lineRule="atLeast"/>
        <w:jc w:val="center"/>
        <w:textAlignment w:val="baseline"/>
        <w:rPr>
          <w:rFonts w:ascii="Arial" w:hAnsi="Arial" w:cs="Arial"/>
          <w:color w:val="333333"/>
          <w:sz w:val="19"/>
          <w:szCs w:val="19"/>
        </w:rPr>
      </w:pPr>
      <w:r>
        <w:rPr>
          <w:rFonts w:ascii="Arial" w:hAnsi="Arial" w:cs="Arial"/>
          <w:noProof/>
          <w:color w:val="333333"/>
          <w:sz w:val="19"/>
          <w:szCs w:val="19"/>
        </w:rPr>
        <mc:AlternateContent>
          <mc:Choice Requires="wps">
            <w:drawing>
              <wp:inline distT="0" distB="0" distL="0" distR="0">
                <wp:extent cx="2032000" cy="596900"/>
                <wp:effectExtent l="0" t="0" r="0" b="0"/>
                <wp:docPr id="56" name="Прямоугольник 56" descr="C:\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BA356" id="Прямоугольник 56" o:spid="_x0000_s1026" style="width:160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" filled="f" stroked="f">
                <o:lock v:ext="edit" aspectratio="t"/>
                <w10:anchorlock/>
              </v:rect>
            </w:pict>
          </mc:Fallback>
        </mc:AlternateConten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степень реализации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 степень достижения планового значения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N - число целевых показателей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использовании данной формуле в случаях, если 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&gt;1, значение СД</w:t>
      </w:r>
      <w:r>
        <w:rPr>
          <w:rFonts w:ascii="inherit" w:hAnsi="inherit" w:cs="Arial"/>
          <w:color w:val="333333"/>
          <w:sz w:val="28"/>
          <w:szCs w:val="28"/>
          <w:bdr w:val="none" w:sz="0" w:space="0" w:color="auto" w:frame="1"/>
          <w:vertAlign w:val="subscript"/>
        </w:rPr>
        <w:t>п/ппз</w:t>
      </w:r>
      <w:r>
        <w:rPr>
          <w:rFonts w:ascii="inherit" w:hAnsi="inherit" w:cs="Arial"/>
          <w:color w:val="333333"/>
          <w:sz w:val="28"/>
          <w:szCs w:val="28"/>
          <w:bdr w:val="none" w:sz="0" w:space="0" w:color="auto" w:frame="1"/>
        </w:rPr>
        <w:t> принимается равным 1.</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before="120" w:after="120" w:line="384" w:lineRule="atLeast"/>
        <w:jc w:val="center"/>
        <w:textAlignment w:val="baseline"/>
        <w:rPr>
          <w:rFonts w:ascii="Arial" w:hAnsi="Arial" w:cs="Arial"/>
          <w:color w:val="333333"/>
          <w:sz w:val="19"/>
          <w:szCs w:val="19"/>
        </w:rPr>
      </w:pPr>
      <w:r>
        <w:rPr>
          <w:rFonts w:ascii="Arial" w:hAnsi="Arial" w:cs="Arial"/>
          <w:noProof/>
          <w:color w:val="333333"/>
          <w:sz w:val="19"/>
          <w:szCs w:val="19"/>
        </w:rPr>
        <mc:AlternateContent>
          <mc:Choice Requires="wps">
            <w:drawing>
              <wp:inline distT="0" distB="0" distL="0" distR="0">
                <wp:extent cx="1993900" cy="596900"/>
                <wp:effectExtent l="0" t="0" r="0" b="0"/>
                <wp:docPr id="55" name="Прямоугольник 55" descr="C:\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39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FFC79" id="Прямоугольник 55" o:spid="_x0000_s1026" style="width:157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" filled="f" stroked="f">
                <o:lock v:ext="edit" aspectratio="t"/>
                <w10:anchorlock/>
              </v:rect>
            </w:pict>
          </mc:Fallback>
        </mc:AlternateContent>
      </w:r>
    </w:p>
    <w:p w:rsidR="007B41CC" w:rsidRDefault="007B41CC" w:rsidP="007B41CC">
      <w:pPr>
        <w:shd w:val="clear" w:color="auto" w:fill="FFFFFF"/>
        <w:spacing w:line="384" w:lineRule="atLeast"/>
        <w:jc w:val="center"/>
        <w:textAlignment w:val="baseline"/>
        <w:rPr>
          <w:rFonts w:ascii="Arial" w:hAnsi="Arial" w:cs="Arial"/>
          <w:color w:val="333333"/>
          <w:sz w:val="19"/>
          <w:szCs w:val="19"/>
        </w:rPr>
      </w:pPr>
      <w:r>
        <w:rPr>
          <w:rFonts w:ascii="inherit" w:hAnsi="inherit" w:cs="Arial"/>
          <w:i/>
          <w:iCs/>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i</w:t>
      </w:r>
      <w:r>
        <w:rPr>
          <w:rFonts w:ascii="inherit" w:hAnsi="inherit" w:cs="Arial"/>
          <w:color w:val="333333"/>
          <w:sz w:val="28"/>
          <w:szCs w:val="28"/>
          <w:bdr w:val="none" w:sz="0" w:space="0" w:color="auto" w:frame="1"/>
        </w:rPr>
        <w:t> - удельный вес, отражающий значимость целевого показателя, </w:t>
      </w:r>
      <w:r>
        <w:rPr>
          <w:rFonts w:ascii="inherit" w:hAnsi="inherit" w:cs="Arial"/>
          <w:noProof/>
          <w:color w:val="333333"/>
          <w:sz w:val="28"/>
          <w:szCs w:val="28"/>
          <w:bdr w:val="none" w:sz="0" w:space="0" w:color="auto" w:frame="1"/>
        </w:rPr>
        <mc:AlternateContent>
          <mc:Choice Requires="wps">
            <w:drawing>
              <wp:inline distT="0" distB="0" distL="0" distR="0">
                <wp:extent cx="419100" cy="330200"/>
                <wp:effectExtent l="0" t="0" r="0" b="0"/>
                <wp:docPr id="54" name="Прямоугольник 54" descr="C:\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08183" id="Прямоугольник 54" o:spid="_x0000_s1026" style="width:3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" filled="f" stroked="f">
                <o:lock v:ext="edit" aspectratio="t"/>
                <w10:anchorlock/>
              </v:rect>
            </w:pict>
          </mc:Fallback>
        </mc:AlternateContent>
      </w:r>
      <w:r>
        <w:rPr>
          <w:rFonts w:ascii="inherit" w:hAnsi="inherit" w:cs="Arial"/>
          <w:color w:val="333333"/>
          <w:sz w:val="28"/>
          <w:szCs w:val="28"/>
          <w:bdr w:val="none" w:sz="0" w:space="0" w:color="auto" w:frame="1"/>
        </w:rPr>
        <w:t>=1.</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bookmarkStart w:id="14" w:name="sub_106"/>
      <w:bookmarkEnd w:id="14"/>
      <w:r>
        <w:rPr>
          <w:rFonts w:ascii="inherit" w:hAnsi="inherit" w:cs="Arial"/>
          <w:color w:val="00387E"/>
          <w:sz w:val="36"/>
          <w:szCs w:val="36"/>
          <w:bdr w:val="none" w:sz="0" w:space="0" w:color="auto" w:frame="1"/>
        </w:rPr>
        <w:t>11. Оценка эффективности реализации основного мероприятия</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15" w:name="sub_1061"/>
      <w:bookmarkEnd w:id="15"/>
      <w:r>
        <w:rPr>
          <w:rFonts w:ascii="inherit" w:hAnsi="inherit" w:cs="Arial"/>
          <w:color w:val="333333"/>
          <w:sz w:val="28"/>
          <w:szCs w:val="28"/>
          <w:bdr w:val="none" w:sz="0" w:space="0" w:color="auto" w:frame="1"/>
        </w:rPr>
        <w:t>11.1.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СР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w:t>
      </w:r>
      <w:r>
        <w:rPr>
          <w:rFonts w:ascii="inherit" w:hAnsi="inherit" w:cs="Arial"/>
          <w:color w:val="333333"/>
          <w:sz w:val="18"/>
          <w:szCs w:val="18"/>
          <w:bdr w:val="none" w:sz="0" w:space="0" w:color="auto" w:frame="1"/>
        </w:rPr>
        <w:t>х</w:t>
      </w:r>
      <w:r>
        <w:rPr>
          <w:rFonts w:ascii="inherit" w:hAnsi="inherit" w:cs="Arial"/>
          <w:color w:val="333333"/>
          <w:sz w:val="28"/>
          <w:szCs w:val="28"/>
          <w:bdr w:val="none" w:sz="0" w:space="0" w:color="auto" w:frame="1"/>
        </w:rPr>
        <w:t> 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где:</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эффективность реализации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степень реализации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w:t>
      </w:r>
      <w:r>
        <w:rPr>
          <w:rFonts w:ascii="inherit" w:hAnsi="inherit" w:cs="Arial"/>
          <w:color w:val="333333"/>
          <w:sz w:val="28"/>
          <w:szCs w:val="28"/>
          <w:bdr w:val="none" w:sz="0" w:space="0" w:color="auto" w:frame="1"/>
          <w:vertAlign w:val="subscript"/>
        </w:rPr>
        <w:t>ис</w:t>
      </w:r>
      <w:r>
        <w:rPr>
          <w:rFonts w:ascii="inherit" w:hAnsi="inherit" w:cs="Arial"/>
          <w:color w:val="333333"/>
          <w:sz w:val="28"/>
          <w:szCs w:val="28"/>
          <w:bdr w:val="none" w:sz="0" w:space="0" w:color="auto" w:frame="1"/>
        </w:rPr>
        <w:t>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основного мероприятия.</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16" w:name="sub_1062"/>
      <w:bookmarkEnd w:id="16"/>
      <w:r>
        <w:rPr>
          <w:rFonts w:ascii="inherit" w:hAnsi="inherit" w:cs="Arial"/>
          <w:color w:val="333333"/>
          <w:sz w:val="28"/>
          <w:szCs w:val="28"/>
          <w:bdr w:val="none" w:sz="0" w:space="0" w:color="auto" w:frame="1"/>
        </w:rPr>
        <w:t>11.2. Эффективность реализации  основного мероприятия признается высокой в случае, если значение 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составляет не менее 0,9.</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основного мероприятия признается средней в случае, если значение 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составляет не менее 0,8.</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основного мероприятия признается удовлетворительной в случае, если значение 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составляет не менее 0,7.</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 остальных случаях эффективность реализации  основного мероприятия признается неудовлетворительной.</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bookmarkStart w:id="17" w:name="sub_107"/>
      <w:bookmarkEnd w:id="17"/>
      <w:r>
        <w:rPr>
          <w:rFonts w:ascii="inherit" w:hAnsi="inherit" w:cs="Arial"/>
          <w:color w:val="00387E"/>
          <w:sz w:val="36"/>
          <w:szCs w:val="36"/>
          <w:bdr w:val="none" w:sz="0" w:space="0" w:color="auto" w:frame="1"/>
        </w:rPr>
        <w:t>12. Оценка степени достижения целей и решения задач</w:t>
      </w:r>
    </w:p>
    <w:p w:rsidR="007B41CC" w:rsidRDefault="007B41CC" w:rsidP="007B41CC">
      <w:pPr>
        <w:pStyle w:val="1"/>
        <w:shd w:val="clear" w:color="auto" w:fill="FFFFFF"/>
        <w:spacing w:before="0" w:line="240" w:lineRule="atLeast"/>
        <w:textAlignment w:val="baseline"/>
        <w:rPr>
          <w:rFonts w:ascii="Arial" w:hAnsi="Arial" w:cs="Arial"/>
          <w:b/>
          <w:bCs/>
          <w:color w:val="00387E"/>
          <w:sz w:val="36"/>
          <w:szCs w:val="36"/>
        </w:rPr>
      </w:pPr>
      <w:r>
        <w:rPr>
          <w:rFonts w:ascii="inherit" w:hAnsi="inherit" w:cs="Arial"/>
          <w:color w:val="00387E"/>
          <w:sz w:val="36"/>
          <w:szCs w:val="36"/>
          <w:bdr w:val="none" w:sz="0" w:space="0" w:color="auto" w:frame="1"/>
        </w:rPr>
        <w:t>муниципальной программы</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18" w:name="sub_1071"/>
      <w:bookmarkEnd w:id="18"/>
      <w:r>
        <w:rPr>
          <w:rFonts w:ascii="inherit" w:hAnsi="inherit" w:cs="Arial"/>
          <w:color w:val="333333"/>
          <w:sz w:val="28"/>
          <w:szCs w:val="28"/>
          <w:bdr w:val="none" w:sz="0" w:space="0" w:color="auto" w:frame="1"/>
        </w:rPr>
        <w:t>12.1.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19" w:name="sub_1072"/>
      <w:bookmarkEnd w:id="19"/>
      <w:r>
        <w:rPr>
          <w:rFonts w:ascii="inherit" w:hAnsi="inherit" w:cs="Arial"/>
          <w:color w:val="333333"/>
          <w:sz w:val="28"/>
          <w:szCs w:val="28"/>
          <w:bdr w:val="none" w:sz="0" w:space="0" w:color="auto" w:frame="1"/>
        </w:rPr>
        <w:t>12.2.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увеличение значений:</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мпф</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мпп</w:t>
      </w:r>
      <w:r>
        <w:rPr>
          <w:rFonts w:ascii="inherit" w:hAnsi="inherit" w:cs="Arial"/>
          <w:color w:val="333333"/>
          <w:sz w:val="28"/>
          <w:szCs w:val="28"/>
          <w:bdr w:val="none" w:sz="0" w:space="0" w:color="auto" w:frame="1"/>
        </w:rPr>
        <w:t>,</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для целевых показателей, желаемой тенденцией развития которых является снижение значений:</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мпп</w:t>
      </w:r>
      <w:r>
        <w:rPr>
          <w:rFonts w:ascii="inherit" w:hAnsi="inherit" w:cs="Arial"/>
          <w:color w:val="333333"/>
          <w:sz w:val="28"/>
          <w:szCs w:val="28"/>
          <w:bdr w:val="none" w:sz="0" w:space="0" w:color="auto" w:frame="1"/>
        </w:rPr>
        <w:t> / ЗП</w:t>
      </w:r>
      <w:r>
        <w:rPr>
          <w:rFonts w:ascii="inherit" w:hAnsi="inherit" w:cs="Arial"/>
          <w:color w:val="333333"/>
          <w:sz w:val="28"/>
          <w:szCs w:val="28"/>
          <w:bdr w:val="none" w:sz="0" w:space="0" w:color="auto" w:frame="1"/>
          <w:vertAlign w:val="subscript"/>
        </w:rPr>
        <w:t>мпф</w:t>
      </w:r>
      <w:r>
        <w:rPr>
          <w:rFonts w:ascii="inherit" w:hAnsi="inherit" w:cs="Arial"/>
          <w:color w:val="333333"/>
          <w:sz w:val="28"/>
          <w:szCs w:val="28"/>
          <w:bdr w:val="none" w:sz="0" w:space="0" w:color="auto" w:frame="1"/>
        </w:rPr>
        <w:t>, где: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степень достижения планового значения целевого показателя, характеризующего цели и задачи муниципальной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мпф</w:t>
      </w:r>
      <w:r>
        <w:rPr>
          <w:rFonts w:ascii="inherit" w:hAnsi="inherit" w:cs="Arial"/>
          <w:color w:val="333333"/>
          <w:sz w:val="28"/>
          <w:szCs w:val="28"/>
          <w:bdr w:val="none" w:sz="0" w:space="0" w:color="auto" w:frame="1"/>
        </w:rPr>
        <w:t> - значение целевого показателя, характеризующего цели и задачи муниципальной программы, фактически достигнутое на конец отчетного периода;</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ЗП</w:t>
      </w:r>
      <w:r>
        <w:rPr>
          <w:rFonts w:ascii="inherit" w:hAnsi="inherit" w:cs="Arial"/>
          <w:color w:val="333333"/>
          <w:sz w:val="28"/>
          <w:szCs w:val="28"/>
          <w:bdr w:val="none" w:sz="0" w:space="0" w:color="auto" w:frame="1"/>
          <w:vertAlign w:val="subscript"/>
        </w:rPr>
        <w:t>мпп</w:t>
      </w:r>
      <w:r>
        <w:rPr>
          <w:rFonts w:ascii="inherit" w:hAnsi="inherit" w:cs="Arial"/>
          <w:color w:val="333333"/>
          <w:sz w:val="28"/>
          <w:szCs w:val="28"/>
          <w:bdr w:val="none" w:sz="0" w:space="0" w:color="auto" w:frame="1"/>
        </w:rPr>
        <w:t> - плановое значение целевого показателя, характеризующего цели и задачи муниципальной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20" w:name="sub_1073"/>
      <w:bookmarkEnd w:id="20"/>
      <w:r>
        <w:rPr>
          <w:rFonts w:ascii="inherit" w:hAnsi="inherit" w:cs="Arial"/>
          <w:color w:val="333333"/>
          <w:sz w:val="28"/>
          <w:szCs w:val="28"/>
          <w:bdr w:val="none" w:sz="0" w:space="0" w:color="auto" w:frame="1"/>
        </w:rPr>
        <w:t>12.3. Степень реализации муниципальной программы рассчитывается по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before="120" w:after="120" w:line="384" w:lineRule="atLeast"/>
        <w:jc w:val="center"/>
        <w:textAlignment w:val="baseline"/>
        <w:rPr>
          <w:rFonts w:ascii="Arial" w:hAnsi="Arial" w:cs="Arial"/>
          <w:color w:val="333333"/>
          <w:sz w:val="19"/>
          <w:szCs w:val="19"/>
        </w:rPr>
      </w:pPr>
      <w:r>
        <w:rPr>
          <w:rFonts w:ascii="Arial" w:hAnsi="Arial" w:cs="Arial"/>
          <w:noProof/>
          <w:color w:val="333333"/>
          <w:sz w:val="19"/>
          <w:szCs w:val="19"/>
        </w:rPr>
        <mc:AlternateContent>
          <mc:Choice Requires="wps">
            <w:drawing>
              <wp:inline distT="0" distB="0" distL="0" distR="0">
                <wp:extent cx="1981200" cy="596900"/>
                <wp:effectExtent l="0" t="0" r="0" b="0"/>
                <wp:docPr id="53" name="Прямоугольник 53" descr="C:\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3EFA3" id="Прямоугольник 53" o:spid="_x0000_s1026" style="width:156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" filled="f" stroked="f">
                <o:lock v:ext="edit" aspectratio="t"/>
                <w10:anchorlock/>
              </v:rect>
            </w:pict>
          </mc:Fallback>
        </mc:AlternateConten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мп</w:t>
      </w:r>
      <w:r>
        <w:rPr>
          <w:rFonts w:ascii="inherit" w:hAnsi="inherit" w:cs="Arial"/>
          <w:color w:val="333333"/>
          <w:sz w:val="28"/>
          <w:szCs w:val="28"/>
          <w:bdr w:val="none" w:sz="0" w:space="0" w:color="auto" w:frame="1"/>
        </w:rPr>
        <w:t> - степень реализации муниципальной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 степень достижения планового значения целевого показателя (индикатора), характеризующего цели и задачи муниципального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М - число целевых показателей, характеризующих цели и задачи муниципальной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использовании данной формулы в случаях, если 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&gt;1, значение СД</w:t>
      </w:r>
      <w:r>
        <w:rPr>
          <w:rFonts w:ascii="inherit" w:hAnsi="inherit" w:cs="Arial"/>
          <w:color w:val="333333"/>
          <w:sz w:val="28"/>
          <w:szCs w:val="28"/>
          <w:bdr w:val="none" w:sz="0" w:space="0" w:color="auto" w:frame="1"/>
          <w:vertAlign w:val="subscript"/>
        </w:rPr>
        <w:t>мппз</w:t>
      </w:r>
      <w:r>
        <w:rPr>
          <w:rFonts w:ascii="inherit" w:hAnsi="inherit" w:cs="Arial"/>
          <w:color w:val="333333"/>
          <w:sz w:val="28"/>
          <w:szCs w:val="28"/>
          <w:bdr w:val="none" w:sz="0" w:space="0" w:color="auto" w:frame="1"/>
        </w:rPr>
        <w:t> принимается равным 1.</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before="120" w:after="120" w:line="384" w:lineRule="atLeast"/>
        <w:jc w:val="center"/>
        <w:textAlignment w:val="baseline"/>
        <w:rPr>
          <w:rFonts w:ascii="Arial" w:hAnsi="Arial" w:cs="Arial"/>
          <w:color w:val="333333"/>
          <w:sz w:val="19"/>
          <w:szCs w:val="19"/>
        </w:rPr>
      </w:pPr>
      <w:r>
        <w:rPr>
          <w:rFonts w:ascii="Arial" w:hAnsi="Arial" w:cs="Arial"/>
          <w:noProof/>
          <w:color w:val="333333"/>
          <w:sz w:val="19"/>
          <w:szCs w:val="19"/>
        </w:rPr>
        <mc:AlternateContent>
          <mc:Choice Requires="wps">
            <w:drawing>
              <wp:inline distT="0" distB="0" distL="0" distR="0">
                <wp:extent cx="1993900" cy="596900"/>
                <wp:effectExtent l="0" t="0" r="0" b="0"/>
                <wp:docPr id="52" name="Прямоугольник 52" descr="C:\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39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9FD32" id="Прямоугольник 52" o:spid="_x0000_s1026" style="width:157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" filled="f" stroked="f">
                <o:lock v:ext="edit" aspectratio="t"/>
                <w10:anchorlock/>
              </v:rect>
            </w:pict>
          </mc:Fallback>
        </mc:AlternateConten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i</w:t>
      </w:r>
      <w:r>
        <w:rPr>
          <w:rFonts w:ascii="inherit" w:hAnsi="inherit" w:cs="Arial"/>
          <w:color w:val="333333"/>
          <w:sz w:val="28"/>
          <w:szCs w:val="28"/>
          <w:bdr w:val="none" w:sz="0" w:space="0" w:color="auto" w:frame="1"/>
        </w:rPr>
        <w:t> - удельный вес, отражающий значимость показателя, </w:t>
      </w:r>
      <w:r>
        <w:rPr>
          <w:rFonts w:ascii="inherit" w:hAnsi="inherit" w:cs="Arial"/>
          <w:noProof/>
          <w:color w:val="333333"/>
          <w:sz w:val="28"/>
          <w:szCs w:val="28"/>
          <w:bdr w:val="none" w:sz="0" w:space="0" w:color="auto" w:frame="1"/>
        </w:rPr>
        <mc:AlternateContent>
          <mc:Choice Requires="wps">
            <w:drawing>
              <wp:inline distT="0" distB="0" distL="0" distR="0">
                <wp:extent cx="419100" cy="330200"/>
                <wp:effectExtent l="0" t="0" r="0" b="0"/>
                <wp:docPr id="51" name="Прямоугольник 51" descr="C:\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57302" id="Прямоугольник 51" o:spid="_x0000_s1026" style="width:3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" filled="f" stroked="f">
                <o:lock v:ext="edit" aspectratio="t"/>
                <w10:anchorlock/>
              </v:rect>
            </w:pict>
          </mc:Fallback>
        </mc:AlternateContent>
      </w:r>
      <w:r>
        <w:rPr>
          <w:rFonts w:ascii="inherit" w:hAnsi="inherit" w:cs="Arial"/>
          <w:color w:val="333333"/>
          <w:sz w:val="28"/>
          <w:szCs w:val="28"/>
          <w:bdr w:val="none" w:sz="0" w:space="0" w:color="auto" w:frame="1"/>
        </w:rPr>
        <w:t> = 1.</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pStyle w:val="1"/>
        <w:shd w:val="clear" w:color="auto" w:fill="FFFFFF"/>
        <w:spacing w:before="0" w:line="240" w:lineRule="atLeast"/>
        <w:textAlignment w:val="baseline"/>
        <w:rPr>
          <w:rFonts w:ascii="Arial" w:hAnsi="Arial" w:cs="Arial"/>
          <w:color w:val="00387E"/>
          <w:sz w:val="36"/>
          <w:szCs w:val="36"/>
        </w:rPr>
      </w:pPr>
      <w:bookmarkStart w:id="21" w:name="sub_108"/>
      <w:bookmarkEnd w:id="21"/>
      <w:r>
        <w:rPr>
          <w:rFonts w:ascii="inherit" w:hAnsi="inherit" w:cs="Arial"/>
          <w:color w:val="00387E"/>
          <w:sz w:val="36"/>
          <w:szCs w:val="36"/>
          <w:bdr w:val="none" w:sz="0" w:space="0" w:color="auto" w:frame="1"/>
        </w:rPr>
        <w:t>13. Оценка эффективности реализации муниципальной программы</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bookmarkStart w:id="22" w:name="sub_1081"/>
      <w:bookmarkEnd w:id="22"/>
      <w:r>
        <w:rPr>
          <w:rFonts w:ascii="inherit" w:hAnsi="inherit" w:cs="Arial"/>
          <w:color w:val="333333"/>
          <w:sz w:val="28"/>
          <w:szCs w:val="28"/>
          <w:bdr w:val="none" w:sz="0" w:space="0" w:color="auto" w:frame="1"/>
        </w:rPr>
        <w:t>13.1.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before="120" w:after="120" w:line="384" w:lineRule="atLeast"/>
        <w:jc w:val="center"/>
        <w:textAlignment w:val="baseline"/>
        <w:rPr>
          <w:rFonts w:ascii="Arial" w:hAnsi="Arial" w:cs="Arial"/>
          <w:color w:val="333333"/>
          <w:sz w:val="19"/>
          <w:szCs w:val="19"/>
        </w:rPr>
      </w:pPr>
      <w:r>
        <w:rPr>
          <w:rFonts w:ascii="Arial" w:hAnsi="Arial" w:cs="Arial"/>
          <w:noProof/>
          <w:color w:val="333333"/>
          <w:sz w:val="19"/>
          <w:szCs w:val="19"/>
        </w:rPr>
        <mc:AlternateContent>
          <mc:Choice Requires="wps">
            <w:drawing>
              <wp:inline distT="0" distB="0" distL="0" distR="0">
                <wp:extent cx="3238500" cy="622300"/>
                <wp:effectExtent l="0" t="0" r="0" b="0"/>
                <wp:docPr id="50" name="Прямоугольник 50" descr="C:\temp\msohtmlclip1\01\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94728" id="Прямоугольник 50" o:spid="_x0000_s1026" style="width:25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" filled="f" stroked="f">
                <o:lock v:ext="edit" aspectratio="t"/>
                <w10:anchorlock/>
              </v:rect>
            </w:pict>
          </mc:Fallback>
        </mc:AlternateConten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мп</w:t>
      </w:r>
      <w:r>
        <w:rPr>
          <w:rFonts w:ascii="inherit" w:hAnsi="inherit" w:cs="Arial"/>
          <w:color w:val="333333"/>
          <w:sz w:val="28"/>
          <w:szCs w:val="28"/>
          <w:bdr w:val="none" w:sz="0" w:space="0" w:color="auto" w:frame="1"/>
        </w:rPr>
        <w:t> - эффективность реализации муниципальной программы;</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СР</w:t>
      </w:r>
      <w:r>
        <w:rPr>
          <w:rFonts w:ascii="inherit" w:hAnsi="inherit" w:cs="Arial"/>
          <w:color w:val="333333"/>
          <w:sz w:val="28"/>
          <w:szCs w:val="28"/>
          <w:bdr w:val="none" w:sz="0" w:space="0" w:color="auto" w:frame="1"/>
          <w:vertAlign w:val="subscript"/>
        </w:rPr>
        <w:t>мп</w:t>
      </w:r>
      <w:r>
        <w:rPr>
          <w:rFonts w:ascii="inherit" w:hAnsi="inherit" w:cs="Arial"/>
          <w:color w:val="333333"/>
          <w:sz w:val="28"/>
          <w:szCs w:val="28"/>
          <w:bdr w:val="none" w:sz="0" w:space="0" w:color="auto" w:frame="1"/>
        </w:rPr>
        <w:t> - степень реализации муниципальной программы;</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ЭР</w:t>
      </w:r>
      <w:r>
        <w:rPr>
          <w:rFonts w:ascii="inherit" w:hAnsi="inherit" w:cs="Arial"/>
          <w:color w:val="333333"/>
          <w:sz w:val="28"/>
          <w:szCs w:val="28"/>
          <w:bdr w:val="none" w:sz="0" w:space="0" w:color="auto" w:frame="1"/>
          <w:vertAlign w:val="subscript"/>
        </w:rPr>
        <w:t>п/п</w:t>
      </w:r>
      <w:r>
        <w:rPr>
          <w:rFonts w:ascii="inherit" w:hAnsi="inherit" w:cs="Arial"/>
          <w:color w:val="333333"/>
          <w:sz w:val="28"/>
          <w:szCs w:val="28"/>
          <w:bdr w:val="none" w:sz="0" w:space="0" w:color="auto" w:frame="1"/>
        </w:rPr>
        <w:t> - эффективность реализации основного мероприятия;</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определяется по формуле:</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ind w:firstLine="698"/>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k</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Ф</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Ф, где:</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Ф</w:t>
      </w:r>
      <w:r>
        <w:rPr>
          <w:rFonts w:ascii="inherit" w:hAnsi="inherit" w:cs="Arial"/>
          <w:color w:val="333333"/>
          <w:sz w:val="28"/>
          <w:szCs w:val="28"/>
          <w:bdr w:val="none" w:sz="0" w:space="0" w:color="auto" w:frame="1"/>
          <w:vertAlign w:val="subscript"/>
        </w:rPr>
        <w:t>j</w:t>
      </w:r>
      <w:r>
        <w:rPr>
          <w:rFonts w:ascii="inherit" w:hAnsi="inherit" w:cs="Arial"/>
          <w:color w:val="333333"/>
          <w:sz w:val="28"/>
          <w:szCs w:val="28"/>
          <w:bdr w:val="none" w:sz="0" w:space="0" w:color="auto" w:frame="1"/>
        </w:rPr>
        <w:t> - объем фактических расходов из  бюджета (кассового исполнения) на реализацию j-той основного мероприятия в отчетном году;</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Ф - объем фактических расходов из  бюджета (кассового исполнения) на реализацию муниципальной программы;</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j - количество основных мероприятий.</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bookmarkStart w:id="23" w:name="sub_1082"/>
      <w:bookmarkEnd w:id="23"/>
      <w:r>
        <w:rPr>
          <w:rFonts w:ascii="inherit" w:hAnsi="inherit" w:cs="Arial"/>
          <w:color w:val="333333"/>
          <w:sz w:val="28"/>
          <w:szCs w:val="28"/>
          <w:bdr w:val="none" w:sz="0" w:space="0" w:color="auto" w:frame="1"/>
        </w:rPr>
        <w:t>13.2. Эффективность реализации муниципальной программы признается высокой в случае, если значение ЭРмп составляет не менее 0,90.</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муниципальной программы признается средней в случае, если значение ЭРмп, составляет не менее 0,80.</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Эффективность реализации муниципальной программы признается удовлетворительной в случае, если значение ЭРмп составляет не менее 0,70.</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В остальных случаях эффективность реализации муниципальной программы признается неудовлетворительной.</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переохлаждение организма, недосыпание и отсутствие полноценного отдыха.</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r>
        <w:rPr>
          <w:rFonts w:ascii="inherit" w:hAnsi="inherit" w:cs="Arial"/>
          <w:color w:val="333333"/>
          <w:sz w:val="28"/>
          <w:szCs w:val="28"/>
          <w:bdr w:val="none" w:sz="0" w:space="0" w:color="auto" w:frame="1"/>
        </w:rPr>
        <w:t>Реализация настоящей Программы должна обеспечить достижение следующих показателей:</w:t>
      </w:r>
    </w:p>
    <w:p w:rsidR="007B41CC" w:rsidRDefault="007B41CC" w:rsidP="007B41CC">
      <w:pPr>
        <w:pStyle w:val="a5"/>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 повышение двигательной активности и закаливание организма являются основными компонентами регулярных занятий физической культурой и спортом, положительно влияющими на сохранение и укрепление здоровья человека, снижение уровня заболеваемости. 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в 2015 году среднего числа дней временной нетрудоспособности по всем причинам, а также в предотвращении экономического ущерба из-за недопроизводства валового внутреннего продукта, связанного с заболеваемостью, инвалидностью и смертностью населения</w:t>
      </w:r>
      <w:r>
        <w:rPr>
          <w:rFonts w:ascii="inherit" w:hAnsi="inherit" w:cs="Arial"/>
          <w:color w:val="333333"/>
          <w:bdr w:val="none" w:sz="0" w:space="0" w:color="auto" w:frame="1"/>
        </w:rPr>
        <w:t>.</w:t>
      </w:r>
    </w:p>
    <w:p w:rsidR="007B41CC" w:rsidRDefault="007B41CC" w:rsidP="007B41CC">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Координатор ежегодно представляет информацию о ходе выполнения мероприятий Программы Главе  Старонижестеблиевского сельского поселения Красноармейского района  до 01 апреля года, следующего за отчетным, также  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w:t>
      </w:r>
    </w:p>
    <w:p w:rsidR="007B41CC" w:rsidRDefault="007B41CC" w:rsidP="007B41CC">
      <w:pPr>
        <w:shd w:val="clear" w:color="auto" w:fill="FFFFFF"/>
        <w:spacing w:line="384" w:lineRule="atLeast"/>
        <w:ind w:firstLine="720"/>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Контроль за целевым использованием средств Программы осуществляется в соответствии с действующим законодательством и носит постоянный характер.</w:t>
      </w:r>
    </w:p>
    <w:p w:rsidR="007B41CC" w:rsidRDefault="007B41CC" w:rsidP="007B41CC">
      <w:pPr>
        <w:shd w:val="clear" w:color="auto" w:fill="FFFFFF"/>
        <w:spacing w:line="384" w:lineRule="atLeast"/>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Ведущий специалист</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по делам несовершеннолетних</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администрации</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Старонижестеблиевского</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сельского поселения</w:t>
      </w:r>
    </w:p>
    <w:p w:rsidR="007B41CC" w:rsidRDefault="007B41CC" w:rsidP="007B41CC">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28"/>
          <w:szCs w:val="28"/>
          <w:bdr w:val="none" w:sz="0" w:space="0" w:color="auto" w:frame="1"/>
        </w:rPr>
        <w:t>Красноармейского района                                                               Е.С.Лысенкова</w:t>
      </w:r>
    </w:p>
    <w:p w:rsidR="00251257" w:rsidRPr="007B41CC" w:rsidRDefault="00251257" w:rsidP="007B41CC"/>
    <w:sectPr w:rsidR="00251257" w:rsidRPr="007B4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4D71"/>
    <w:multiLevelType w:val="multilevel"/>
    <w:tmpl w:val="5B62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90114"/>
    <w:multiLevelType w:val="multilevel"/>
    <w:tmpl w:val="1CA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C47D9"/>
    <w:multiLevelType w:val="multilevel"/>
    <w:tmpl w:val="2D80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F2A4F"/>
    <w:multiLevelType w:val="multilevel"/>
    <w:tmpl w:val="87F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4544B"/>
    <w:multiLevelType w:val="multilevel"/>
    <w:tmpl w:val="2312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D6386"/>
    <w:multiLevelType w:val="multilevel"/>
    <w:tmpl w:val="D54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30FC7"/>
    <w:multiLevelType w:val="multilevel"/>
    <w:tmpl w:val="D32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11103"/>
    <w:multiLevelType w:val="multilevel"/>
    <w:tmpl w:val="B26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A39E8"/>
    <w:multiLevelType w:val="multilevel"/>
    <w:tmpl w:val="8ED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D4C98"/>
    <w:multiLevelType w:val="multilevel"/>
    <w:tmpl w:val="560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B0D54"/>
    <w:multiLevelType w:val="multilevel"/>
    <w:tmpl w:val="1B8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55A1A"/>
    <w:multiLevelType w:val="multilevel"/>
    <w:tmpl w:val="D5F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D732B"/>
    <w:multiLevelType w:val="multilevel"/>
    <w:tmpl w:val="2602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C4A80"/>
    <w:multiLevelType w:val="multilevel"/>
    <w:tmpl w:val="A77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81D08"/>
    <w:multiLevelType w:val="multilevel"/>
    <w:tmpl w:val="E00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8"/>
  </w:num>
  <w:num w:numId="5">
    <w:abstractNumId w:val="9"/>
  </w:num>
  <w:num w:numId="6">
    <w:abstractNumId w:val="11"/>
  </w:num>
  <w:num w:numId="7">
    <w:abstractNumId w:val="6"/>
  </w:num>
  <w:num w:numId="8">
    <w:abstractNumId w:val="0"/>
  </w:num>
  <w:num w:numId="9">
    <w:abstractNumId w:val="5"/>
  </w:num>
  <w:num w:numId="10">
    <w:abstractNumId w:val="10"/>
  </w:num>
  <w:num w:numId="11">
    <w:abstractNumId w:val="12"/>
  </w:num>
  <w:num w:numId="12">
    <w:abstractNumId w:val="4"/>
  </w:num>
  <w:num w:numId="13">
    <w:abstractNumId w:val="1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67"/>
    <w:rsid w:val="000E2267"/>
    <w:rsid w:val="001124C9"/>
    <w:rsid w:val="00251257"/>
    <w:rsid w:val="002E5391"/>
    <w:rsid w:val="00484A27"/>
    <w:rsid w:val="00670901"/>
    <w:rsid w:val="00697BB5"/>
    <w:rsid w:val="006B7BEF"/>
    <w:rsid w:val="006F1F5C"/>
    <w:rsid w:val="006F2DF1"/>
    <w:rsid w:val="006F2FCA"/>
    <w:rsid w:val="007B41CC"/>
    <w:rsid w:val="008243C7"/>
    <w:rsid w:val="00A11498"/>
    <w:rsid w:val="00A83F86"/>
    <w:rsid w:val="00CF7C07"/>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642E5-1805-4FF7-B249-9F3E8F30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E5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E22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267"/>
    <w:rPr>
      <w:rFonts w:ascii="Times New Roman" w:eastAsia="Times New Roman" w:hAnsi="Times New Roman" w:cs="Times New Roman"/>
      <w:b/>
      <w:bCs/>
      <w:sz w:val="36"/>
      <w:szCs w:val="36"/>
      <w:lang w:eastAsia="ru-RU"/>
    </w:rPr>
  </w:style>
  <w:style w:type="paragraph" w:customStyle="1" w:styleId="print-icon">
    <w:name w:val="print-icon"/>
    <w:basedOn w:val="a"/>
    <w:rsid w:val="000E2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0E2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
    <w:basedOn w:val="a"/>
    <w:rsid w:val="000E2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0901"/>
    <w:rPr>
      <w:color w:val="0000FF"/>
      <w:u w:val="single"/>
    </w:rPr>
  </w:style>
  <w:style w:type="paragraph" w:styleId="a5">
    <w:name w:val="Normal (Web)"/>
    <w:basedOn w:val="a"/>
    <w:uiPriority w:val="99"/>
    <w:semiHidden/>
    <w:unhideWhenUsed/>
    <w:rsid w:val="0067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539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rsid w:val="002E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2E5391"/>
    <w:rPr>
      <w:color w:val="800080"/>
      <w:u w:val="single"/>
    </w:rPr>
  </w:style>
  <w:style w:type="paragraph" w:styleId="21">
    <w:name w:val="Body Text 2"/>
    <w:basedOn w:val="a"/>
    <w:link w:val="22"/>
    <w:uiPriority w:val="99"/>
    <w:semiHidden/>
    <w:unhideWhenUsed/>
    <w:rsid w:val="002E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2E5391"/>
    <w:rPr>
      <w:rFonts w:ascii="Times New Roman" w:eastAsia="Times New Roman" w:hAnsi="Times New Roman" w:cs="Times New Roman"/>
      <w:sz w:val="24"/>
      <w:szCs w:val="24"/>
      <w:lang w:eastAsia="ru-RU"/>
    </w:rPr>
  </w:style>
  <w:style w:type="paragraph" w:customStyle="1" w:styleId="consplusnormal">
    <w:name w:val="consplusnormal"/>
    <w:basedOn w:val="a"/>
    <w:rsid w:val="002E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A83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83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8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3F86"/>
    <w:rPr>
      <w:rFonts w:ascii="Courier New" w:eastAsia="Times New Roman" w:hAnsi="Courier New" w:cs="Courier New"/>
      <w:sz w:val="20"/>
      <w:szCs w:val="20"/>
      <w:lang w:eastAsia="ru-RU"/>
    </w:rPr>
  </w:style>
  <w:style w:type="paragraph" w:styleId="a7">
    <w:name w:val="Body Text Indent"/>
    <w:basedOn w:val="a"/>
    <w:link w:val="a8"/>
    <w:uiPriority w:val="99"/>
    <w:semiHidden/>
    <w:unhideWhenUsed/>
    <w:rsid w:val="006B7BEF"/>
    <w:pPr>
      <w:spacing w:after="120"/>
      <w:ind w:left="283"/>
    </w:pPr>
  </w:style>
  <w:style w:type="character" w:customStyle="1" w:styleId="a8">
    <w:name w:val="Основной текст с отступом Знак"/>
    <w:basedOn w:val="a0"/>
    <w:link w:val="a7"/>
    <w:uiPriority w:val="99"/>
    <w:semiHidden/>
    <w:rsid w:val="006B7BEF"/>
  </w:style>
  <w:style w:type="paragraph" w:styleId="a9">
    <w:name w:val="Subtitle"/>
    <w:basedOn w:val="a"/>
    <w:link w:val="aa"/>
    <w:uiPriority w:val="11"/>
    <w:qFormat/>
    <w:rsid w:val="006F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Подзаголовок Знак"/>
    <w:basedOn w:val="a0"/>
    <w:link w:val="a9"/>
    <w:uiPriority w:val="11"/>
    <w:rsid w:val="006F2DF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8243C7"/>
    <w:pPr>
      <w:spacing w:after="120" w:line="480" w:lineRule="auto"/>
      <w:ind w:left="283"/>
    </w:pPr>
  </w:style>
  <w:style w:type="character" w:customStyle="1" w:styleId="24">
    <w:name w:val="Основной текст с отступом 2 Знак"/>
    <w:basedOn w:val="a0"/>
    <w:link w:val="23"/>
    <w:uiPriority w:val="99"/>
    <w:semiHidden/>
    <w:rsid w:val="008243C7"/>
  </w:style>
  <w:style w:type="paragraph" w:customStyle="1" w:styleId="a40">
    <w:name w:val="a4"/>
    <w:basedOn w:val="a"/>
    <w:rsid w:val="008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CF7C07"/>
    <w:pPr>
      <w:spacing w:after="120"/>
    </w:pPr>
  </w:style>
  <w:style w:type="character" w:customStyle="1" w:styleId="ac">
    <w:name w:val="Основной текст Знак"/>
    <w:basedOn w:val="a0"/>
    <w:link w:val="ab"/>
    <w:uiPriority w:val="99"/>
    <w:semiHidden/>
    <w:rsid w:val="00CF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0000">
      <w:bodyDiv w:val="1"/>
      <w:marLeft w:val="0"/>
      <w:marRight w:val="0"/>
      <w:marTop w:val="0"/>
      <w:marBottom w:val="0"/>
      <w:divBdr>
        <w:top w:val="none" w:sz="0" w:space="0" w:color="auto"/>
        <w:left w:val="none" w:sz="0" w:space="0" w:color="auto"/>
        <w:bottom w:val="none" w:sz="0" w:space="0" w:color="auto"/>
        <w:right w:val="none" w:sz="0" w:space="0" w:color="auto"/>
      </w:divBdr>
    </w:div>
    <w:div w:id="139268072">
      <w:bodyDiv w:val="1"/>
      <w:marLeft w:val="0"/>
      <w:marRight w:val="0"/>
      <w:marTop w:val="0"/>
      <w:marBottom w:val="0"/>
      <w:divBdr>
        <w:top w:val="none" w:sz="0" w:space="0" w:color="auto"/>
        <w:left w:val="none" w:sz="0" w:space="0" w:color="auto"/>
        <w:bottom w:val="none" w:sz="0" w:space="0" w:color="auto"/>
        <w:right w:val="none" w:sz="0" w:space="0" w:color="auto"/>
      </w:divBdr>
    </w:div>
    <w:div w:id="286162547">
      <w:bodyDiv w:val="1"/>
      <w:marLeft w:val="0"/>
      <w:marRight w:val="0"/>
      <w:marTop w:val="0"/>
      <w:marBottom w:val="0"/>
      <w:divBdr>
        <w:top w:val="none" w:sz="0" w:space="0" w:color="auto"/>
        <w:left w:val="none" w:sz="0" w:space="0" w:color="auto"/>
        <w:bottom w:val="none" w:sz="0" w:space="0" w:color="auto"/>
        <w:right w:val="none" w:sz="0" w:space="0" w:color="auto"/>
      </w:divBdr>
    </w:div>
    <w:div w:id="550464021">
      <w:bodyDiv w:val="1"/>
      <w:marLeft w:val="0"/>
      <w:marRight w:val="0"/>
      <w:marTop w:val="0"/>
      <w:marBottom w:val="0"/>
      <w:divBdr>
        <w:top w:val="none" w:sz="0" w:space="0" w:color="auto"/>
        <w:left w:val="none" w:sz="0" w:space="0" w:color="auto"/>
        <w:bottom w:val="none" w:sz="0" w:space="0" w:color="auto"/>
        <w:right w:val="none" w:sz="0" w:space="0" w:color="auto"/>
      </w:divBdr>
    </w:div>
    <w:div w:id="973486519">
      <w:bodyDiv w:val="1"/>
      <w:marLeft w:val="0"/>
      <w:marRight w:val="0"/>
      <w:marTop w:val="0"/>
      <w:marBottom w:val="0"/>
      <w:divBdr>
        <w:top w:val="none" w:sz="0" w:space="0" w:color="auto"/>
        <w:left w:val="none" w:sz="0" w:space="0" w:color="auto"/>
        <w:bottom w:val="none" w:sz="0" w:space="0" w:color="auto"/>
        <w:right w:val="none" w:sz="0" w:space="0" w:color="auto"/>
      </w:divBdr>
    </w:div>
    <w:div w:id="1019963334">
      <w:bodyDiv w:val="1"/>
      <w:marLeft w:val="0"/>
      <w:marRight w:val="0"/>
      <w:marTop w:val="0"/>
      <w:marBottom w:val="0"/>
      <w:divBdr>
        <w:top w:val="none" w:sz="0" w:space="0" w:color="auto"/>
        <w:left w:val="none" w:sz="0" w:space="0" w:color="auto"/>
        <w:bottom w:val="none" w:sz="0" w:space="0" w:color="auto"/>
        <w:right w:val="none" w:sz="0" w:space="0" w:color="auto"/>
      </w:divBdr>
    </w:div>
    <w:div w:id="1094278199">
      <w:bodyDiv w:val="1"/>
      <w:marLeft w:val="0"/>
      <w:marRight w:val="0"/>
      <w:marTop w:val="0"/>
      <w:marBottom w:val="0"/>
      <w:divBdr>
        <w:top w:val="none" w:sz="0" w:space="0" w:color="auto"/>
        <w:left w:val="none" w:sz="0" w:space="0" w:color="auto"/>
        <w:bottom w:val="none" w:sz="0" w:space="0" w:color="auto"/>
        <w:right w:val="none" w:sz="0" w:space="0" w:color="auto"/>
      </w:divBdr>
    </w:div>
    <w:div w:id="1389457126">
      <w:bodyDiv w:val="1"/>
      <w:marLeft w:val="0"/>
      <w:marRight w:val="0"/>
      <w:marTop w:val="0"/>
      <w:marBottom w:val="0"/>
      <w:divBdr>
        <w:top w:val="none" w:sz="0" w:space="0" w:color="auto"/>
        <w:left w:val="none" w:sz="0" w:space="0" w:color="auto"/>
        <w:bottom w:val="none" w:sz="0" w:space="0" w:color="auto"/>
        <w:right w:val="none" w:sz="0" w:space="0" w:color="auto"/>
      </w:divBdr>
    </w:div>
    <w:div w:id="1400471212">
      <w:bodyDiv w:val="1"/>
      <w:marLeft w:val="0"/>
      <w:marRight w:val="0"/>
      <w:marTop w:val="0"/>
      <w:marBottom w:val="0"/>
      <w:divBdr>
        <w:top w:val="none" w:sz="0" w:space="0" w:color="auto"/>
        <w:left w:val="none" w:sz="0" w:space="0" w:color="auto"/>
        <w:bottom w:val="none" w:sz="0" w:space="0" w:color="auto"/>
        <w:right w:val="none" w:sz="0" w:space="0" w:color="auto"/>
      </w:divBdr>
    </w:div>
    <w:div w:id="1591041267">
      <w:bodyDiv w:val="1"/>
      <w:marLeft w:val="0"/>
      <w:marRight w:val="0"/>
      <w:marTop w:val="0"/>
      <w:marBottom w:val="0"/>
      <w:divBdr>
        <w:top w:val="none" w:sz="0" w:space="0" w:color="auto"/>
        <w:left w:val="none" w:sz="0" w:space="0" w:color="auto"/>
        <w:bottom w:val="none" w:sz="0" w:space="0" w:color="auto"/>
        <w:right w:val="none" w:sz="0" w:space="0" w:color="auto"/>
      </w:divBdr>
    </w:div>
    <w:div w:id="1599824627">
      <w:bodyDiv w:val="1"/>
      <w:marLeft w:val="0"/>
      <w:marRight w:val="0"/>
      <w:marTop w:val="0"/>
      <w:marBottom w:val="0"/>
      <w:divBdr>
        <w:top w:val="none" w:sz="0" w:space="0" w:color="auto"/>
        <w:left w:val="none" w:sz="0" w:space="0" w:color="auto"/>
        <w:bottom w:val="none" w:sz="0" w:space="0" w:color="auto"/>
        <w:right w:val="none" w:sz="0" w:space="0" w:color="auto"/>
      </w:divBdr>
    </w:div>
    <w:div w:id="1743792308">
      <w:bodyDiv w:val="1"/>
      <w:marLeft w:val="0"/>
      <w:marRight w:val="0"/>
      <w:marTop w:val="0"/>
      <w:marBottom w:val="0"/>
      <w:divBdr>
        <w:top w:val="none" w:sz="0" w:space="0" w:color="auto"/>
        <w:left w:val="none" w:sz="0" w:space="0" w:color="auto"/>
        <w:bottom w:val="none" w:sz="0" w:space="0" w:color="auto"/>
        <w:right w:val="none" w:sz="0" w:space="0" w:color="auto"/>
      </w:divBdr>
    </w:div>
    <w:div w:id="1849714523">
      <w:bodyDiv w:val="1"/>
      <w:marLeft w:val="0"/>
      <w:marRight w:val="0"/>
      <w:marTop w:val="0"/>
      <w:marBottom w:val="0"/>
      <w:divBdr>
        <w:top w:val="none" w:sz="0" w:space="0" w:color="auto"/>
        <w:left w:val="none" w:sz="0" w:space="0" w:color="auto"/>
        <w:bottom w:val="none" w:sz="0" w:space="0" w:color="auto"/>
        <w:right w:val="none" w:sz="0" w:space="0" w:color="auto"/>
      </w:divBdr>
    </w:div>
    <w:div w:id="1909882287">
      <w:bodyDiv w:val="1"/>
      <w:marLeft w:val="0"/>
      <w:marRight w:val="0"/>
      <w:marTop w:val="0"/>
      <w:marBottom w:val="0"/>
      <w:divBdr>
        <w:top w:val="none" w:sz="0" w:space="0" w:color="auto"/>
        <w:left w:val="none" w:sz="0" w:space="0" w:color="auto"/>
        <w:bottom w:val="none" w:sz="0" w:space="0" w:color="auto"/>
        <w:right w:val="none" w:sz="0" w:space="0" w:color="auto"/>
      </w:divBdr>
    </w:div>
    <w:div w:id="19493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f2ed2e81cbae5b727bab1a6d0f52dc49885011d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steblievskaya.ru/index.php/2016-09-28-12-25-05/2016-09-28-12-27-32/292-o-vnesenii-izmenenij-v-postanovlenie-ot-11-12-2014-goda-377-o-razvitii-fizicheskoj-kultury-i-sporta?tmpl=component&amp;print=1&amp;layout=default&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Words>
  <Characters>21223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2018-08-08T11:13:00Z</dcterms:created>
  <dcterms:modified xsi:type="dcterms:W3CDTF">2018-08-08T11:13:00Z</dcterms:modified>
</cp:coreProperties>
</file>