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525" w:rsidRDefault="003F7525" w:rsidP="003F7525">
      <w:pPr>
        <w:pStyle w:val="2"/>
        <w:shd w:val="clear" w:color="auto" w:fill="FFFFFF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О внесении изменений в постановление администрация от 11 декабря 2014 года № 385 о развитии сельского хозяйства и регулировании рынков сельскохозяйственной продукции, сырья и продовольствия</w:t>
      </w:r>
    </w:p>
    <w:bookmarkEnd w:id="0"/>
    <w:p w:rsidR="003F7525" w:rsidRDefault="003F7525" w:rsidP="003F7525">
      <w:pPr>
        <w:pStyle w:val="print-icon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32" name="Рисунок 32" descr="Print">
              <a:hlinkClick xmlns:a="http://schemas.openxmlformats.org/drawingml/2006/main" r:id="rId5" tooltip="&quot;Print article &lt; О внесении изменений в постановление администрация от 11 декабря 2014 года № 385 о развитии сельского хозяйства и регулировании рынков сельскохозяйственной продукции, сырья и продовольствия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Print">
                      <a:hlinkClick r:id="rId5" tooltip="&quot;Print article &lt; О внесении изменений в постановление администрация от 11 декабря 2014 года № 385 о развитии сельского хозяйства и регулировании рынков сельскохозяйственной продукции, сырья и продовольствия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525" w:rsidRDefault="003F7525" w:rsidP="003F7525">
      <w:pPr>
        <w:pStyle w:val="email-icon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31" name="Рисунок 31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6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4200"/>
        <w:gridCol w:w="2430"/>
      </w:tblGrid>
      <w:tr w:rsidR="003F7525" w:rsidTr="003F7525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АДМИНИСТРАЦИЯ</w:t>
            </w:r>
          </w:p>
          <w:p w:rsidR="003F7525" w:rsidRDefault="003F7525">
            <w:pPr>
              <w:spacing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 СЕЛЬСКОГО ПОСЕЛЕНИЯ</w:t>
            </w:r>
          </w:p>
          <w:p w:rsidR="003F7525" w:rsidRDefault="003F7525">
            <w:pPr>
              <w:spacing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</w:t>
            </w:r>
          </w:p>
          <w:p w:rsidR="003F7525" w:rsidRDefault="003F7525">
            <w:pPr>
              <w:spacing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36"/>
                <w:szCs w:val="36"/>
                <w:bdr w:val="none" w:sz="0" w:space="0" w:color="auto" w:frame="1"/>
              </w:rPr>
              <w:t>ПОСТАНОВЛЕНИЕ</w:t>
            </w:r>
          </w:p>
        </w:tc>
      </w:tr>
      <w:tr w:rsidR="003F7525" w:rsidTr="003F7525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221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«___28_</w:t>
            </w:r>
            <w:proofErr w:type="gramStart"/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_»_</w:t>
            </w:r>
            <w:proofErr w:type="gramEnd"/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_12____2016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221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№ ___553____</w:t>
            </w:r>
          </w:p>
        </w:tc>
      </w:tr>
      <w:tr w:rsidR="003F7525" w:rsidTr="003F7525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pStyle w:val="a7"/>
              <w:spacing w:before="0" w:beforeAutospacing="0" w:after="0" w:afterAutospacing="0"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станица Старонижестеблиевская</w:t>
            </w:r>
          </w:p>
        </w:tc>
      </w:tr>
    </w:tbl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3F7525" w:rsidRDefault="003F7525" w:rsidP="003F7525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3F7525" w:rsidTr="003F752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О внесении изменений в постановление администрация</w:t>
            </w:r>
          </w:p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 сельского поселения Красноармейского района</w:t>
            </w:r>
          </w:p>
          <w:p w:rsidR="003F7525" w:rsidRDefault="003F7525">
            <w:pPr>
              <w:pStyle w:val="21"/>
              <w:spacing w:after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от 11 декабря 2014 года № 385 «</w:t>
            </w:r>
            <w:r>
              <w:rPr>
                <w:rFonts w:ascii="inherit" w:hAnsi="inherit" w:cs="Arial"/>
                <w:color w:val="333333"/>
                <w:sz w:val="19"/>
                <w:szCs w:val="19"/>
              </w:rPr>
              <w:t>Об утверждении муниципальной</w:t>
            </w:r>
          </w:p>
          <w:p w:rsidR="003F7525" w:rsidRDefault="003F7525">
            <w:pPr>
              <w:pStyle w:val="21"/>
              <w:spacing w:after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программы </w:t>
            </w: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"Развитие сельского хозяйства и регулирование рынков</w:t>
            </w:r>
          </w:p>
          <w:p w:rsidR="003F7525" w:rsidRDefault="003F7525">
            <w:pPr>
              <w:pStyle w:val="21"/>
              <w:spacing w:after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сельскохозяйственной продукции, сырья и продовольствия</w:t>
            </w:r>
          </w:p>
          <w:p w:rsidR="003F7525" w:rsidRDefault="003F7525">
            <w:pPr>
              <w:pStyle w:val="21"/>
              <w:spacing w:after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 района»</w:t>
            </w:r>
          </w:p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3F7525" w:rsidTr="003F752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ind w:firstLine="851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Во исполнение Федерального закона от 6 октября 2003 года № 131-ФЗ</w:t>
            </w:r>
          </w:p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«Об общих принципах организации местного самоуправления в Российской Федерации», статьи 179 Бюджетного кодекса Российской Федерации, Устава Старонижестеблиевского сельского поселения Красноармейского района</w:t>
            </w:r>
          </w:p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п о с т а н о в л я ю:</w:t>
            </w:r>
          </w:p>
          <w:p w:rsidR="003F7525" w:rsidRDefault="003F7525">
            <w:pPr>
              <w:pStyle w:val="21"/>
              <w:spacing w:after="0" w:line="312" w:lineRule="atLeast"/>
              <w:ind w:firstLine="851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1.Внести изменения в муниципальную программу "Развитие сельского хозяйства и регулирование рынков сельскохозяйственной продукции, сырья и продовольствия Старонижестеблиевского сельского поселения Красноармейского района" и читать ее в настоящей редакции (прилагается).</w:t>
            </w:r>
          </w:p>
          <w:p w:rsidR="003F7525" w:rsidRDefault="003F7525">
            <w:pPr>
              <w:pStyle w:val="21"/>
              <w:spacing w:after="0" w:line="312" w:lineRule="atLeast"/>
              <w:ind w:firstLine="851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 xml:space="preserve">2.Отделу по бухгалтерскому учету и финансам администрации Старонижестеблиевского сельского поселения Красноармейского района (Коваленко) осуществлять финансирование расходов на реализацию данной программы в 2015-2017 годах </w:t>
            </w:r>
            <w:proofErr w:type="gramStart"/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в пределах средств</w:t>
            </w:r>
            <w:proofErr w:type="gramEnd"/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 xml:space="preserve"> утвержденных бюджетом поселения на эти цели.</w:t>
            </w:r>
          </w:p>
          <w:p w:rsidR="003F7525" w:rsidRDefault="003F7525">
            <w:pPr>
              <w:spacing w:line="312" w:lineRule="atLeast"/>
              <w:ind w:firstLine="851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3.Контроль за выполнением настоящего постановления возложить на заместителя главы Старонижестеблиевского сельского поселения Красноармейского района Е.Е. Черепанову.</w:t>
            </w:r>
          </w:p>
          <w:p w:rsidR="003F7525" w:rsidRDefault="003F7525">
            <w:pPr>
              <w:spacing w:line="312" w:lineRule="atLeast"/>
              <w:ind w:firstLine="851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4.Постановление вступает в силу со дня его обнародования.</w:t>
            </w:r>
          </w:p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4908"/>
      </w:tblGrid>
      <w:tr w:rsidR="003F7525" w:rsidTr="003F7525">
        <w:tc>
          <w:tcPr>
            <w:tcW w:w="4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Глава</w:t>
            </w:r>
          </w:p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</w:t>
            </w:r>
          </w:p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сельского поселения</w:t>
            </w:r>
          </w:p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</w:t>
            </w:r>
          </w:p>
        </w:tc>
        <w:tc>
          <w:tcPr>
            <w:tcW w:w="4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F7525" w:rsidRDefault="003F7525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F7525" w:rsidRDefault="003F7525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F7525" w:rsidRDefault="003F7525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В.В. Новак</w:t>
            </w:r>
          </w:p>
        </w:tc>
      </w:tr>
    </w:tbl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19"/>
          <w:szCs w:val="19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pStyle w:val="21"/>
        <w:shd w:val="clear" w:color="auto" w:fill="FFFFFF"/>
        <w:spacing w:before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ЛИСТ СОГЛАСОВАНИЯ</w:t>
      </w:r>
    </w:p>
    <w:p w:rsidR="003F7525" w:rsidRDefault="003F7525" w:rsidP="003F7525">
      <w:pPr>
        <w:pStyle w:val="21"/>
        <w:shd w:val="clear" w:color="auto" w:fill="FFFFFF"/>
        <w:spacing w:after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к постановлению администрации Старонижестеблиевского сельского поселения Красноармейского района от _______________ №</w:t>
      </w:r>
      <w:r>
        <w:rPr>
          <w:rFonts w:ascii="Arial" w:hAnsi="Arial" w:cs="Arial"/>
          <w:color w:val="333333"/>
          <w:sz w:val="19"/>
          <w:szCs w:val="19"/>
        </w:rPr>
        <w:t> _________</w:t>
      </w:r>
    </w:p>
    <w:p w:rsidR="003F7525" w:rsidRDefault="003F7525" w:rsidP="003F7525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О внесении изменений в постановление администрации</w:t>
      </w:r>
    </w:p>
    <w:p w:rsidR="003F7525" w:rsidRDefault="003F7525" w:rsidP="003F7525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 сельского поселения Красноармейского района</w:t>
      </w:r>
    </w:p>
    <w:p w:rsidR="003F7525" w:rsidRDefault="003F7525" w:rsidP="003F7525">
      <w:pPr>
        <w:pStyle w:val="21"/>
        <w:shd w:val="clear" w:color="auto" w:fill="FFFFFF"/>
        <w:spacing w:after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 xml:space="preserve">от 11 декабря 2014 года № 385 «Об утверждении </w:t>
      </w:r>
      <w:proofErr w:type="gramStart"/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муниципальной  программы</w:t>
      </w:r>
      <w:proofErr w:type="gramEnd"/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"Развитие сельского хозяйства и регулирование рынков сельскохозяйственной продукции, сырья и продовольствия Старонижестеблиевского сельского поселения Красноармейского района»</w:t>
      </w:r>
    </w:p>
    <w:p w:rsidR="003F7525" w:rsidRDefault="003F7525" w:rsidP="003F7525">
      <w:pPr>
        <w:pStyle w:val="21"/>
        <w:shd w:val="clear" w:color="auto" w:fill="FFFFFF"/>
        <w:spacing w:after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Проект подготовлен и внесен:</w:t>
      </w:r>
    </w:p>
    <w:tbl>
      <w:tblPr>
        <w:tblW w:w="99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3"/>
        <w:gridCol w:w="2160"/>
      </w:tblGrid>
      <w:tr w:rsidR="003F7525" w:rsidTr="003F7525">
        <w:tc>
          <w:tcPr>
            <w:tcW w:w="7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pStyle w:val="21"/>
              <w:spacing w:after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Специалист 1 категории</w:t>
            </w:r>
          </w:p>
          <w:p w:rsidR="003F7525" w:rsidRDefault="003F7525">
            <w:pPr>
              <w:pStyle w:val="21"/>
              <w:spacing w:after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по работе с ЛПХ и КФХ</w:t>
            </w:r>
          </w:p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 сельского поселения</w:t>
            </w:r>
          </w:p>
          <w:p w:rsidR="003F7525" w:rsidRDefault="003F7525">
            <w:pPr>
              <w:pStyle w:val="21"/>
              <w:spacing w:after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Красноармейского района 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pStyle w:val="21"/>
              <w:spacing w:after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F7525" w:rsidRDefault="003F7525">
            <w:pPr>
              <w:pStyle w:val="21"/>
              <w:spacing w:after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F7525" w:rsidRDefault="003F7525">
            <w:pPr>
              <w:pStyle w:val="21"/>
              <w:spacing w:after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F7525" w:rsidRDefault="003F7525">
            <w:pPr>
              <w:pStyle w:val="21"/>
              <w:spacing w:after="0"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И.И.Арутюнова</w:t>
            </w:r>
          </w:p>
        </w:tc>
      </w:tr>
      <w:tr w:rsidR="003F7525" w:rsidTr="003F7525">
        <w:tc>
          <w:tcPr>
            <w:tcW w:w="7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Проект согласован: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F7525" w:rsidTr="003F7525">
        <w:tc>
          <w:tcPr>
            <w:tcW w:w="7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Заместитель главы</w:t>
            </w:r>
          </w:p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 сельского поселения</w:t>
            </w:r>
          </w:p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F7525" w:rsidRDefault="003F7525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F7525" w:rsidRDefault="003F7525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Е.Е. Черепанова</w:t>
            </w:r>
          </w:p>
        </w:tc>
      </w:tr>
      <w:tr w:rsidR="003F7525" w:rsidTr="003F7525">
        <w:tc>
          <w:tcPr>
            <w:tcW w:w="7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F7525" w:rsidTr="003F7525">
        <w:tc>
          <w:tcPr>
            <w:tcW w:w="7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Начальник общего отдела администрации</w:t>
            </w:r>
          </w:p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 сельского поселения</w:t>
            </w:r>
          </w:p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F7525" w:rsidRDefault="003F7525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F7525" w:rsidRDefault="003F7525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Н.В. Супрун</w:t>
            </w:r>
          </w:p>
        </w:tc>
      </w:tr>
      <w:tr w:rsidR="003F7525" w:rsidTr="003F7525">
        <w:tc>
          <w:tcPr>
            <w:tcW w:w="7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F7525" w:rsidTr="003F7525">
        <w:tc>
          <w:tcPr>
            <w:tcW w:w="7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Начальник отдела по бухгалтерскому учету</w:t>
            </w:r>
          </w:p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и финансам, главный бухгалтер администрации</w:t>
            </w:r>
          </w:p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 сельского поселения</w:t>
            </w: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                      </w:t>
            </w:r>
          </w:p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F7525" w:rsidRDefault="003F7525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F7525" w:rsidRDefault="003F7525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F7525" w:rsidRDefault="003F7525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Т.А. Коваленко</w:t>
            </w:r>
          </w:p>
        </w:tc>
      </w:tr>
      <w:tr w:rsidR="003F7525" w:rsidTr="003F7525">
        <w:tc>
          <w:tcPr>
            <w:tcW w:w="7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F7525" w:rsidTr="003F7525">
        <w:tc>
          <w:tcPr>
            <w:tcW w:w="7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Специалист 1 категории по</w:t>
            </w:r>
          </w:p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Юридическим вопросам администрации</w:t>
            </w:r>
          </w:p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 сельского поселения</w:t>
            </w:r>
          </w:p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F7525" w:rsidRDefault="003F7525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F7525" w:rsidRDefault="003F7525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3F7525" w:rsidRDefault="003F7525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О.Н. Шестопал</w:t>
            </w:r>
          </w:p>
        </w:tc>
      </w:tr>
    </w:tbl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ind w:firstLine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ПРИЛОЖЕНИЕ</w:t>
      </w:r>
    </w:p>
    <w:p w:rsidR="003F7525" w:rsidRDefault="003F7525" w:rsidP="003F7525">
      <w:pPr>
        <w:shd w:val="clear" w:color="auto" w:fill="FFFFFF"/>
        <w:spacing w:line="384" w:lineRule="atLeast"/>
        <w:ind w:firstLine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ind w:firstLine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УТВЕРЖДЕНО</w:t>
      </w:r>
    </w:p>
    <w:p w:rsidR="003F7525" w:rsidRDefault="003F7525" w:rsidP="003F7525">
      <w:pPr>
        <w:shd w:val="clear" w:color="auto" w:fill="FFFFFF"/>
        <w:spacing w:line="384" w:lineRule="atLeast"/>
        <w:ind w:firstLine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постановлением администрации</w:t>
      </w:r>
    </w:p>
    <w:p w:rsidR="003F7525" w:rsidRDefault="003F7525" w:rsidP="003F7525">
      <w:pPr>
        <w:shd w:val="clear" w:color="auto" w:fill="FFFFFF"/>
        <w:spacing w:line="384" w:lineRule="atLeast"/>
        <w:ind w:firstLine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</w:p>
    <w:p w:rsidR="003F7525" w:rsidRDefault="003F7525" w:rsidP="003F7525">
      <w:pPr>
        <w:shd w:val="clear" w:color="auto" w:fill="FFFFFF"/>
        <w:spacing w:line="384" w:lineRule="atLeast"/>
        <w:ind w:firstLine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сельского поселения</w:t>
      </w:r>
    </w:p>
    <w:p w:rsidR="003F7525" w:rsidRDefault="003F7525" w:rsidP="003F7525">
      <w:pPr>
        <w:shd w:val="clear" w:color="auto" w:fill="FFFFFF"/>
        <w:spacing w:line="384" w:lineRule="atLeast"/>
        <w:ind w:firstLine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Красноармейского района</w:t>
      </w:r>
    </w:p>
    <w:p w:rsidR="003F7525" w:rsidRDefault="003F7525" w:rsidP="003F7525">
      <w:pPr>
        <w:shd w:val="clear" w:color="auto" w:fill="FFFFFF"/>
        <w:spacing w:line="384" w:lineRule="atLeast"/>
        <w:ind w:firstLine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от _____________ № ______</w:t>
      </w:r>
    </w:p>
    <w:p w:rsidR="003F7525" w:rsidRDefault="003F7525" w:rsidP="003F7525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ПАСПОРТ</w:t>
      </w:r>
    </w:p>
    <w:p w:rsidR="003F7525" w:rsidRDefault="003F7525" w:rsidP="003F7525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gramStart"/>
      <w:r>
        <w:rPr>
          <w:color w:val="333333"/>
          <w:sz w:val="28"/>
          <w:szCs w:val="28"/>
          <w:bdr w:val="none" w:sz="0" w:space="0" w:color="auto" w:frame="1"/>
        </w:rPr>
        <w:t>муниципальной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программы</w:t>
      </w:r>
      <w:proofErr w:type="gramEnd"/>
    </w:p>
    <w:p w:rsidR="003F7525" w:rsidRDefault="003F7525" w:rsidP="003F7525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"Развитие сельского хозяйства и регулирование рынков</w:t>
      </w:r>
    </w:p>
    <w:p w:rsidR="003F7525" w:rsidRDefault="003F7525" w:rsidP="003F7525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сельскохозяйственной продукции, сырья и продовольствия</w:t>
      </w:r>
    </w:p>
    <w:p w:rsidR="003F7525" w:rsidRDefault="003F7525" w:rsidP="003F7525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 сельского поселения Красноармейского района"</w:t>
      </w:r>
    </w:p>
    <w:p w:rsidR="003F7525" w:rsidRDefault="003F7525" w:rsidP="003F7525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10065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6271"/>
      </w:tblGrid>
      <w:tr w:rsidR="003F7525" w:rsidTr="003F7525"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Наименование программы</w:t>
            </w:r>
          </w:p>
        </w:tc>
        <w:tc>
          <w:tcPr>
            <w:tcW w:w="6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pStyle w:val="21"/>
              <w:spacing w:after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proofErr w:type="gramStart"/>
            <w:r>
              <w:rPr>
                <w:rFonts w:ascii="inherit" w:hAnsi="inherit" w:cs="Arial"/>
                <w:color w:val="333333"/>
                <w:bdr w:val="none" w:sz="0" w:space="0" w:color="auto" w:frame="1"/>
              </w:rPr>
              <w:t>муниципальная  программа</w:t>
            </w:r>
            <w:proofErr w:type="gramEnd"/>
          </w:p>
          <w:p w:rsidR="003F7525" w:rsidRDefault="003F7525">
            <w:pPr>
              <w:pStyle w:val="21"/>
              <w:spacing w:after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bdr w:val="none" w:sz="0" w:space="0" w:color="auto" w:frame="1"/>
              </w:rPr>
              <w:t> "Развитие сельского хозяйства и регулирование рынков сельскохозяйственной продукции, сырья и продовольствия Старонижестеблиевского сельского поселения Красноармейского района"</w:t>
            </w:r>
          </w:p>
        </w:tc>
      </w:tr>
      <w:tr w:rsidR="003F7525" w:rsidTr="003F7525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Координатор</w:t>
            </w:r>
          </w:p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proofErr w:type="gramStart"/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муниципальной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программы</w:t>
            </w:r>
            <w:proofErr w:type="gramEnd"/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 Старонижестеблиевского сельского поселения Красноармейского района</w:t>
            </w:r>
          </w:p>
        </w:tc>
      </w:tr>
      <w:tr w:rsidR="003F7525" w:rsidTr="003F7525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Участники муниципальной программы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Специалист 1 категории по работе с ЛПХ и КФХ Старонижестеблиевского сельского поселения Красноармейского района</w:t>
            </w:r>
          </w:p>
        </w:tc>
      </w:tr>
      <w:tr w:rsidR="003F7525" w:rsidTr="003F7525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Цели муниципальной программы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Развитие сельского хозяйства и регулирование рынков сельскохозяйственной продукции, сырья и продовольствия Старонижестеблиевского сельского поселения Красноармейского района</w:t>
            </w:r>
          </w:p>
        </w:tc>
      </w:tr>
      <w:tr w:rsidR="003F7525" w:rsidTr="003F7525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Задачи муниципальной программы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Поддержка сельскохозяйственного производства Старонижестеблиевского сельского поселения Красноармейского района</w:t>
            </w:r>
          </w:p>
        </w:tc>
      </w:tr>
      <w:tr w:rsidR="003F7525" w:rsidTr="003F7525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Перечень целевых показателей</w:t>
            </w:r>
          </w:p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муниципальной программы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 xml:space="preserve">сумма бюджетных средств направленных на развитие сельскохозяйственного </w:t>
            </w:r>
            <w:proofErr w:type="gramStart"/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производства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сельского</w:t>
            </w:r>
            <w:proofErr w:type="gramEnd"/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 xml:space="preserve"> поселения;</w:t>
            </w:r>
          </w:p>
        </w:tc>
      </w:tr>
      <w:tr w:rsidR="003F7525" w:rsidTr="003F7525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Этапы и сроки реализации муниципальной программы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2015-2017 годы</w:t>
            </w:r>
          </w:p>
        </w:tc>
      </w:tr>
      <w:tr w:rsidR="003F7525" w:rsidTr="003F7525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Объем бюджетных ассигнований муниципальной программы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2015 год – 30,9 тысяч рублей</w:t>
            </w:r>
          </w:p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2016 год – 54,1 тысяч рублей</w:t>
            </w:r>
          </w:p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2017 год – 20,</w:t>
            </w:r>
            <w:proofErr w:type="gramStart"/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0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тысяч</w:t>
            </w:r>
            <w:proofErr w:type="gramEnd"/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 xml:space="preserve"> рублей</w:t>
            </w:r>
          </w:p>
        </w:tc>
      </w:tr>
      <w:tr w:rsidR="003F7525" w:rsidTr="003F7525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Контроль за выполнением муниципальной программы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Глава администрации Старонижестеблиевского сельского поселения Красноармейского района</w:t>
            </w:r>
          </w:p>
        </w:tc>
      </w:tr>
    </w:tbl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35"/>
          <w:szCs w:val="35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Замедление экономического роста в сельском хозяйстве, исторически сложившийся низкий уровень развития социальной и инженерной инфраструктуры обусловили обострение социальных проблем села.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Основными причинами относительно медленного развития отрасли сельского хозяйства являются: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-недостаточно высокие темпы структурно-технологической модернизации отрасли, обновления основных производственных фондов и производства природного экологического потенциала;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-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финансовая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неустойчивость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отрасли, обусловленная нестабильностью рынков сельскохозяйственной продукции, сырья и продовольствия, недостаточном притоком частных инвестиций на развитие отрасли, слабым развитием страхования при производстве сельскохозяйственной продукции;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- ограничения доступа сельскохозяйственных товаропроизводителей к финансовым рынкам, материально- техническим и информационным ресурсам;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- дефицит квалифицированных кадров, вызванный низким уровнем и качеством жизни в сельской местности.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В последние годы в крае продолжают действовать такие негативные процессы, как уменьшение площади орошаемых земель,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устойчивое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сокращения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гумуса в почве, усиление процессов эрозии, наличие большого количества площадей с сильнокислыми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среднекислыми почвами, интенсивное развитие заболачивания 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подтопления земель, ухудшение и сокращение площадей естественных лугов и пастбищ.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Отдельные из указанных негативные процессов, которые приводят к снижению производственного потенциала сельского хозяйства, замечаются на территории Старонижестеблиевского сельского поселения.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Сохранение почвенного плодородия земель и его рациональное использование при хозяйственной деятельности имеет огромное значение для сельского хозяйства и экономики края в целом. Состояние почвенного плодородия напрямую связанно с продовольственной безопасностью страны.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В целях сохранения почвенного плодородия и предотвращения дальнейшего развития указанных негативных процессов необходимо проведение комплекса мероприятий.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Рост продуктивности молочного скотоводства зависит от эпизоотического благополучия животноводства и в первую очередь от снижения уровня заболеваемости животных лейкозом крупного рогатого скота, наносящим значительный экономический ущерб.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Экономический ущерб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от заболеваемости животных лейкозом крупного рогатого скота определяется не только финансовыми потерями случаях заболевания, падежа, вынужденного убоя животных и введения ограничений в реализации племенного молодняка, молока и молочных продуктов, но и другими прямыми и косвенными потерями, связанными с ежегодными затратами на приобретение оборудования и реактивов для проведения гематологических и серологических исследований.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Ликвидация лейкоза крупного рогатого скота на территории Старонижестеблиевского сельского поселения Красноармейского района возможна только при комплексном подходе к решению этой проблемы, достаточно финансировании организационно - хозяйственных мероприятий и должном научном обеспечении проводимых мероприятий.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В процессе перехода от административно - командной системы управления к рыночным принципам и реализации мер по подъему аграрной экономики резко возрастет значение информационно-консультационного обеспечения инфраструктуры агропромышленного производства. Всеми без исключения субъектами агропромышленного комплекса необходим оперативный доступ к интересующей их информации, позволяющей обеспечить достижения своих экономических целей. Уровень информационного обеспечения влияет также на активизацию инновационных процессов и ускорения научно-технического прогресса в отрасли.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Во многих странах мира сельскохозяйственные консультативные службы оказываются единственными масштабами организациями, действующими в сельской местности.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Большинство информационно-консультационных центров принимает активное участие в сельскохозяйственной жизни края. Они оказывают консультативные услуги по бухгалтерскому учету, юридическим вопросам, помогают в оформлении документов для получения кредитов в банках и субсидий.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Учитывая вышеперечисленные обстоятельства, создание условий для ускорения темпов роста объемов сельскохозяйственного производства на основе повышения его конкурентно способности становится приоритетным направлением аграрной экономической политики.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Мероприятия программы направлены на обеспечение эпизоотического, ветеринарно-санитарного благополучия территории поселения.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ind w:left="360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1. Цели, задачи и целевые показатели муниципальной программы</w:t>
      </w:r>
    </w:p>
    <w:p w:rsidR="003F7525" w:rsidRDefault="003F7525" w:rsidP="003F7525">
      <w:pPr>
        <w:shd w:val="clear" w:color="auto" w:fill="FFFFFF"/>
        <w:spacing w:line="384" w:lineRule="atLeast"/>
        <w:ind w:left="360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0" w:type="auto"/>
        <w:tblInd w:w="-2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2283"/>
        <w:gridCol w:w="1430"/>
        <w:gridCol w:w="1296"/>
        <w:gridCol w:w="1526"/>
        <w:gridCol w:w="1304"/>
        <w:gridCol w:w="1304"/>
      </w:tblGrid>
      <w:tr w:rsidR="003F7525" w:rsidTr="003F7525">
        <w:trPr>
          <w:trHeight w:val="480"/>
        </w:trPr>
        <w:tc>
          <w:tcPr>
            <w:tcW w:w="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№</w:t>
            </w:r>
          </w:p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п/п</w:t>
            </w:r>
          </w:p>
        </w:tc>
        <w:tc>
          <w:tcPr>
            <w:tcW w:w="22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Наименование</w:t>
            </w:r>
          </w:p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целевого</w:t>
            </w:r>
          </w:p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показателя</w:t>
            </w:r>
          </w:p>
        </w:tc>
        <w:tc>
          <w:tcPr>
            <w:tcW w:w="14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Единица измерения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Статус</w:t>
            </w:r>
          </w:p>
        </w:tc>
        <w:tc>
          <w:tcPr>
            <w:tcW w:w="41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Значение показателей</w:t>
            </w:r>
          </w:p>
        </w:tc>
      </w:tr>
      <w:tr w:rsidR="003F7525" w:rsidTr="003F7525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525" w:rsidRDefault="003F7525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525" w:rsidRDefault="003F7525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525" w:rsidRDefault="003F7525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525" w:rsidRDefault="003F7525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1-й год реализации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2-й год реализации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3-й год реализации</w:t>
            </w:r>
          </w:p>
        </w:tc>
      </w:tr>
      <w:tr w:rsidR="003F7525" w:rsidTr="003F7525"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7</w:t>
            </w:r>
          </w:p>
        </w:tc>
      </w:tr>
      <w:tr w:rsidR="003F7525" w:rsidTr="003F7525"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</w:t>
            </w:r>
          </w:p>
        </w:tc>
        <w:tc>
          <w:tcPr>
            <w:tcW w:w="917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pStyle w:val="21"/>
              <w:spacing w:after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proofErr w:type="gramStart"/>
            <w:r>
              <w:rPr>
                <w:rFonts w:ascii="inherit" w:hAnsi="inherit" w:cs="Arial"/>
                <w:color w:val="333333"/>
                <w:bdr w:val="none" w:sz="0" w:space="0" w:color="auto" w:frame="1"/>
              </w:rPr>
              <w:t>муниципальная  программа</w:t>
            </w:r>
            <w:proofErr w:type="gramEnd"/>
            <w:r>
              <w:rPr>
                <w:rFonts w:ascii="inherit" w:hAnsi="inherit" w:cs="Arial"/>
                <w:color w:val="333333"/>
                <w:bdr w:val="none" w:sz="0" w:space="0" w:color="auto" w:frame="1"/>
              </w:rPr>
              <w:t>  "Развитие сельского хозяйства и регулирование рынков сельскохозяйственной продукции, сырья и продовольствия Старонижестеблиевского сельского поселения Красноармейского района"</w:t>
            </w:r>
          </w:p>
        </w:tc>
      </w:tr>
      <w:tr w:rsidR="003F7525" w:rsidTr="003F7525"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</w:p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тыс.руб.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30,9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54,1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20,0</w:t>
            </w:r>
          </w:p>
        </w:tc>
      </w:tr>
      <w:tr w:rsidR="003F7525" w:rsidTr="003F7525"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Вакцинация КРС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100</w:t>
            </w:r>
          </w:p>
        </w:tc>
      </w:tr>
      <w:tr w:rsidR="003F7525" w:rsidTr="003F7525"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Привлечение жителей сельского поселения к развитию сельского хозяйства и регулированию рынков сельскохозяйственной продукции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70</w:t>
            </w:r>
          </w:p>
        </w:tc>
      </w:tr>
    </w:tbl>
    <w:p w:rsidR="003F7525" w:rsidRDefault="003F7525" w:rsidP="003F7525">
      <w:pPr>
        <w:pStyle w:val="2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r>
        <w:rPr>
          <w:b w:val="0"/>
          <w:bCs w:val="0"/>
          <w:i/>
          <w:iCs/>
          <w:color w:val="000000"/>
          <w:bdr w:val="none" w:sz="0" w:space="0" w:color="auto" w:frame="1"/>
        </w:rPr>
        <w:t> </w:t>
      </w:r>
    </w:p>
    <w:p w:rsidR="003F7525" w:rsidRDefault="003F7525" w:rsidP="003F7525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Программа ориентирована на </w:t>
      </w:r>
      <w:proofErr w:type="gram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достижение  основной</w:t>
      </w:r>
      <w:proofErr w:type="gram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 цели:</w:t>
      </w:r>
    </w:p>
    <w:p w:rsidR="003F7525" w:rsidRDefault="003F7525" w:rsidP="003F7525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-повышение конкурентоспособности сельскохозяйственной продукции на основе финансовой устойчивости и модернизации сельского хозяйства, а </w:t>
      </w:r>
      <w:proofErr w:type="gram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так же</w:t>
      </w:r>
      <w:proofErr w:type="gram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 на основе ускоренного развития приоритетных подотраслей сельского хозяйства;</w:t>
      </w:r>
    </w:p>
    <w:p w:rsidR="003F7525" w:rsidRDefault="003F7525" w:rsidP="003F7525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2. Перечень основных мероприятий муниципальной программы</w:t>
      </w:r>
    </w:p>
    <w:p w:rsidR="003F7525" w:rsidRDefault="003F7525" w:rsidP="003F7525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10770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1623"/>
        <w:gridCol w:w="773"/>
        <w:gridCol w:w="1570"/>
        <w:gridCol w:w="1597"/>
        <w:gridCol w:w="1141"/>
        <w:gridCol w:w="1141"/>
        <w:gridCol w:w="1183"/>
        <w:gridCol w:w="1769"/>
        <w:gridCol w:w="2723"/>
      </w:tblGrid>
      <w:tr w:rsidR="003F7525" w:rsidTr="003F7525">
        <w:trPr>
          <w:trHeight w:val="390"/>
        </w:trPr>
        <w:tc>
          <w:tcPr>
            <w:tcW w:w="6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№</w:t>
            </w:r>
          </w:p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п/п</w:t>
            </w:r>
          </w:p>
        </w:tc>
        <w:tc>
          <w:tcPr>
            <w:tcW w:w="151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Наименование</w:t>
            </w:r>
          </w:p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мероприятия</w:t>
            </w:r>
          </w:p>
        </w:tc>
        <w:tc>
          <w:tcPr>
            <w:tcW w:w="7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Статус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Источники</w:t>
            </w:r>
          </w:p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финансирования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Объем</w:t>
            </w:r>
          </w:p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Финансирования всего (тыс. руб.)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В том числе по годам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Непосредственный результат</w:t>
            </w:r>
          </w:p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реализации</w:t>
            </w:r>
          </w:p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мероприятия</w:t>
            </w:r>
          </w:p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Участник муниципальной программы (к примеру, муниципальный заказчик, главный распорядитель(распорядитель) бюджетных средств, исполнитель)</w:t>
            </w:r>
          </w:p>
        </w:tc>
      </w:tr>
      <w:tr w:rsidR="003F7525" w:rsidTr="003F7525">
        <w:trPr>
          <w:trHeight w:val="2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525" w:rsidRDefault="003F7525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525" w:rsidRDefault="003F7525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525" w:rsidRDefault="003F7525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525" w:rsidRDefault="003F7525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525" w:rsidRDefault="003F7525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 год реализации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 год реализации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 год</w:t>
            </w:r>
          </w:p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7525" w:rsidRDefault="003F7525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7525" w:rsidRDefault="003F7525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</w:tr>
      <w:tr w:rsidR="003F7525" w:rsidTr="003F7525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10</w:t>
            </w:r>
          </w:p>
        </w:tc>
      </w:tr>
      <w:tr w:rsidR="003F7525" w:rsidTr="003F7525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Цель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90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 xml:space="preserve">Развитие сельского хозяйства и регулирование рынков сельскохозяйственной продукции, сырья и продовольствия Старонижестеблиевского сельского </w:t>
            </w:r>
            <w:proofErr w:type="gramStart"/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поселения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Красноармейского</w:t>
            </w:r>
            <w:proofErr w:type="gramEnd"/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 xml:space="preserve"> района</w:t>
            </w:r>
          </w:p>
        </w:tc>
      </w:tr>
      <w:tr w:rsidR="003F7525" w:rsidTr="003F7525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1.1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Задача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90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pStyle w:val="a9"/>
              <w:spacing w:before="0" w:beforeAutospacing="0" w:after="0" w:afterAutospacing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 xml:space="preserve">Поддержка сельскохозяйственного производства Старонижестеблиевского сельского </w:t>
            </w:r>
            <w:proofErr w:type="gramStart"/>
            <w:r>
              <w:rPr>
                <w:rFonts w:ascii="inherit" w:hAnsi="inherit" w:cs="Arial"/>
                <w:color w:val="333333"/>
                <w:sz w:val="19"/>
                <w:szCs w:val="19"/>
              </w:rPr>
              <w:t>поселения</w:t>
            </w: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  <w:r>
              <w:rPr>
                <w:rFonts w:ascii="inherit" w:hAnsi="inherit" w:cs="Arial"/>
                <w:color w:val="333333"/>
                <w:sz w:val="19"/>
                <w:szCs w:val="19"/>
              </w:rPr>
              <w:t>Красноармейского</w:t>
            </w:r>
            <w:proofErr w:type="gramEnd"/>
            <w:r>
              <w:rPr>
                <w:rFonts w:ascii="inherit" w:hAnsi="inherit" w:cs="Arial"/>
                <w:color w:val="333333"/>
                <w:sz w:val="19"/>
                <w:szCs w:val="19"/>
              </w:rPr>
              <w:t xml:space="preserve"> района</w:t>
            </w:r>
          </w:p>
        </w:tc>
      </w:tr>
      <w:tr w:rsidR="003F7525" w:rsidTr="003F7525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1.1.1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Основное</w:t>
            </w:r>
          </w:p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Мероприятие №1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90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Обеспечение эпизоотического, ветеринарно-санитарного благополучия территории поселения</w:t>
            </w:r>
          </w:p>
        </w:tc>
      </w:tr>
      <w:tr w:rsidR="003F7525" w:rsidTr="003F7525"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5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Мероприятие №1 в том числе: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3F7525" w:rsidTr="003F752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525" w:rsidRDefault="003F7525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525" w:rsidRDefault="003F7525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3F7525" w:rsidTr="003F752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525" w:rsidRDefault="003F7525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525" w:rsidRDefault="003F7525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3F7525" w:rsidTr="003F752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525" w:rsidRDefault="003F7525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525" w:rsidRDefault="003F7525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Краевой</w:t>
            </w:r>
          </w:p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3F7525" w:rsidTr="003F752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525" w:rsidRDefault="003F7525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525" w:rsidRDefault="003F7525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3F7525" w:rsidTr="003F7525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3F7525" w:rsidTr="003F7525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Обеспечение эпизоотического, ветеринарно-санитарного благополучия территории поселения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3F7525" w:rsidRDefault="003F7525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3F7525" w:rsidRDefault="003F7525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</w:tbl>
    <w:p w:rsidR="003F7525" w:rsidRDefault="003F7525" w:rsidP="003F7525">
      <w:pPr>
        <w:pStyle w:val="2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r>
        <w:rPr>
          <w:b w:val="0"/>
          <w:bCs w:val="0"/>
          <w:i/>
          <w:iCs/>
          <w:color w:val="000000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gramStart"/>
      <w:r>
        <w:rPr>
          <w:color w:val="333333"/>
          <w:sz w:val="28"/>
          <w:szCs w:val="28"/>
          <w:bdr w:val="none" w:sz="0" w:space="0" w:color="auto" w:frame="1"/>
        </w:rPr>
        <w:t>Администрация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 осуществляет организацию, координацию действий по выполнению Программы, вносит в установленном порядке предложения по уточнению мероприятий Программы с учётом складывающейся социально-экономической ситуации.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Финансирование программных мероприятий осуществляется из средств бюджета сельского поселения в соответствии с Порядком финансирования мероприятий целевых программ, другими нормативными правовыми актами, принятыми согласно действующему законодательству Российской Федерации и Краснодарского края.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Размещение заказов на право заключения муниципального контракта на реализацию программных мероприятий осуществляется в соответствии с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Федеральный закон Российской Федерации от 5 апреля 2013 г. N 44-ФЗ "О контрактной системе в сфере закупок товаров, работ, услуг для обеспечения государственных и муниципальных нужд".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3. Прогноз сводных показателей муниципальных заданий по</w:t>
      </w:r>
    </w:p>
    <w:p w:rsidR="003F7525" w:rsidRDefault="003F7525" w:rsidP="003F7525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этапам реализации муниципальной программы (в случае оказания</w:t>
      </w:r>
    </w:p>
    <w:p w:rsidR="003F7525" w:rsidRDefault="003F7525" w:rsidP="003F7525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муниципальными учреждениями муниципальных услуг (выполнения</w:t>
      </w:r>
    </w:p>
    <w:p w:rsidR="003F7525" w:rsidRDefault="003F7525" w:rsidP="003F7525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работ) юридическим и (или) физическим лицам)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Муниципальной программой не предусмотрено.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4. Меры муниципального регулирования и управление рисками с</w:t>
      </w:r>
    </w:p>
    <w:p w:rsidR="003F7525" w:rsidRDefault="003F7525" w:rsidP="003F7525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целью минимизации их влияния на достижение целей муниципальной</w:t>
      </w:r>
    </w:p>
    <w:p w:rsidR="003F7525" w:rsidRDefault="003F7525" w:rsidP="003F7525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программы (в случае использования налоговых и иных инструментов)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Муниципальной программой не предусмотрено.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5. Меры правового регулирования в сфере реализации муниципальной</w:t>
      </w:r>
    </w:p>
    <w:p w:rsidR="003F7525" w:rsidRDefault="003F7525" w:rsidP="003F7525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программы (при наличии)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Муниципальной программой не предусмотрено.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pStyle w:val="a9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 6. Оценка эффективности реализации Программы.</w:t>
      </w:r>
    </w:p>
    <w:p w:rsidR="003F7525" w:rsidRDefault="003F7525" w:rsidP="003F7525">
      <w:pPr>
        <w:pStyle w:val="a9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Оценка эффективности реализации Программы осуществляется посредством оценки достижения установленных целевых значений показателей эффективности в два этапа.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" w:name="sub_10121"/>
      <w:bookmarkEnd w:id="1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 xml:space="preserve">На первом этапе осуществляется оценка эффективности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реализации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основных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мероприятий, включенных в муниципальную программу, и включает: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оценку степени реализации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мероприятий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и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достижения ожидаемых непосредственных результатов их реализации;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оценку степени соответствия запланированному уровню расходов;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оценку эффективности использования средств местного бюджета;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оценку степени достижения целей и решения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задач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основных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мероприятий, входящих в муниципальную программу;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2" w:name="sub_10122"/>
      <w:bookmarkEnd w:id="2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 </w:t>
      </w:r>
      <w:r>
        <w:rPr>
          <w:color w:val="333333"/>
          <w:sz w:val="28"/>
          <w:szCs w:val="28"/>
          <w:bdr w:val="none" w:sz="0" w:space="0" w:color="auto" w:frame="1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3F7525" w:rsidRDefault="003F7525" w:rsidP="003F7525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>7. Оценка степени реализации основных мероприятий и достижения</w:t>
      </w:r>
    </w:p>
    <w:p w:rsidR="003F7525" w:rsidRDefault="003F7525" w:rsidP="003F7525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b/>
          <w:bCs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>ожидаемых непосредственных результатов их реализации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3" w:name="sub_1021"/>
      <w:bookmarkEnd w:id="3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 xml:space="preserve">Степень реализации мероприятий оценивается для каждого основного мероприятия, как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доля мероприятий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выполненных в полном объеме по следующей формуле:</w:t>
      </w:r>
    </w:p>
    <w:p w:rsidR="003F7525" w:rsidRDefault="003F7525" w:rsidP="003F7525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color w:val="333333"/>
          <w:sz w:val="28"/>
          <w:szCs w:val="28"/>
          <w:bdr w:val="none" w:sz="0" w:space="0" w:color="auto" w:frame="1"/>
        </w:rPr>
        <w:t> = М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в</w:t>
      </w:r>
      <w:r>
        <w:rPr>
          <w:color w:val="333333"/>
          <w:sz w:val="28"/>
          <w:szCs w:val="28"/>
          <w:bdr w:val="none" w:sz="0" w:space="0" w:color="auto" w:frame="1"/>
        </w:rPr>
        <w:t> / М, где: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color w:val="333333"/>
          <w:sz w:val="28"/>
          <w:szCs w:val="28"/>
          <w:bdr w:val="none" w:sz="0" w:space="0" w:color="auto" w:frame="1"/>
        </w:rPr>
        <w:t> - степень реализации мероприятий;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М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в</w:t>
      </w:r>
      <w:r>
        <w:rPr>
          <w:color w:val="333333"/>
          <w:sz w:val="28"/>
          <w:szCs w:val="28"/>
          <w:bdr w:val="none" w:sz="0" w:space="0" w:color="auto" w:frame="1"/>
        </w:rPr>
        <w:t> - количество мероприятий, выполненных в полном объеме, из числа мероприятий, запланированных к реализации в отчетном году;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М - общее количество мероприятий, запланированных к реализации в отчетном году.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4" w:name="sub_1022"/>
      <w:bookmarkEnd w:id="4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Мероприятие может считаться выполненным в полном объеме при достижении следующих результатов: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5" w:name="sub_10221"/>
      <w:bookmarkEnd w:id="5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6" w:name="sub_10223"/>
      <w:bookmarkEnd w:id="6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По иным мероприятиям результаты реализации могут оцениваться наступление или не наступление контрольного события (событий) и (или) достижение качественного результата.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>8. Оценка степени соответствия запланированному уровню расходов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7" w:name="sub_1031"/>
      <w:bookmarkEnd w:id="7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3F7525" w:rsidRDefault="003F7525" w:rsidP="003F7525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СС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r>
        <w:rPr>
          <w:color w:val="333333"/>
          <w:sz w:val="28"/>
          <w:szCs w:val="28"/>
          <w:bdr w:val="none" w:sz="0" w:space="0" w:color="auto" w:frame="1"/>
        </w:rPr>
        <w:t> = 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ф</w:t>
      </w:r>
      <w:r>
        <w:rPr>
          <w:color w:val="333333"/>
          <w:sz w:val="28"/>
          <w:szCs w:val="28"/>
          <w:bdr w:val="none" w:sz="0" w:space="0" w:color="auto" w:frame="1"/>
        </w:rPr>
        <w:t> / 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</w:t>
      </w:r>
      <w:r>
        <w:rPr>
          <w:color w:val="333333"/>
          <w:sz w:val="28"/>
          <w:szCs w:val="28"/>
          <w:bdr w:val="none" w:sz="0" w:space="0" w:color="auto" w:frame="1"/>
        </w:rPr>
        <w:t>, где: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СС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r>
        <w:rPr>
          <w:color w:val="333333"/>
          <w:sz w:val="28"/>
          <w:szCs w:val="28"/>
          <w:bdr w:val="none" w:sz="0" w:space="0" w:color="auto" w:frame="1"/>
        </w:rPr>
        <w:t> - степень соответствия запланированному уровню расходов;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ф</w:t>
      </w:r>
      <w:r>
        <w:rPr>
          <w:color w:val="333333"/>
          <w:sz w:val="28"/>
          <w:szCs w:val="28"/>
          <w:bdr w:val="none" w:sz="0" w:space="0" w:color="auto" w:frame="1"/>
        </w:rPr>
        <w:t> - фактические расходы на реализацию основного мероприятия в отчетном году;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</w:t>
      </w:r>
      <w:r>
        <w:rPr>
          <w:color w:val="333333"/>
          <w:sz w:val="28"/>
          <w:szCs w:val="28"/>
          <w:bdr w:val="none" w:sz="0" w:space="0" w:color="auto" w:frame="1"/>
        </w:rPr>
        <w:t> - объемы бюджетных ассигнований, предусмотренные на реализацию соответствующей основного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программы.</w:t>
      </w:r>
      <w:bookmarkStart w:id="8" w:name="sub_1032"/>
      <w:bookmarkEnd w:id="8"/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</w:p>
    <w:p w:rsidR="003F7525" w:rsidRDefault="003F7525" w:rsidP="003F7525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bookmarkStart w:id="9" w:name="sub_104"/>
      <w:bookmarkEnd w:id="9"/>
      <w:r>
        <w:rPr>
          <w:b/>
          <w:bCs/>
          <w:color w:val="00387E"/>
          <w:sz w:val="28"/>
          <w:szCs w:val="28"/>
          <w:bdr w:val="none" w:sz="0" w:space="0" w:color="auto" w:frame="1"/>
        </w:rPr>
        <w:t>9. Оценка эффективности использования средств бюджета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 xml:space="preserve">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средств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бюджета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по следующей формуле: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r>
        <w:rPr>
          <w:color w:val="333333"/>
          <w:sz w:val="28"/>
          <w:szCs w:val="28"/>
          <w:bdr w:val="none" w:sz="0" w:space="0" w:color="auto" w:frame="1"/>
        </w:rPr>
        <w:t> = 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color w:val="333333"/>
          <w:sz w:val="28"/>
          <w:szCs w:val="28"/>
          <w:bdr w:val="none" w:sz="0" w:space="0" w:color="auto" w:frame="1"/>
        </w:rPr>
        <w:t> / СС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r>
        <w:rPr>
          <w:color w:val="333333"/>
          <w:sz w:val="28"/>
          <w:szCs w:val="28"/>
          <w:bdr w:val="none" w:sz="0" w:space="0" w:color="auto" w:frame="1"/>
        </w:rPr>
        <w:t>, где: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r>
        <w:rPr>
          <w:color w:val="333333"/>
          <w:sz w:val="28"/>
          <w:szCs w:val="28"/>
          <w:bdr w:val="none" w:sz="0" w:space="0" w:color="auto" w:frame="1"/>
        </w:rPr>
        <w:t xml:space="preserve"> - эффективность использования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средств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бюджета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>;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color w:val="333333"/>
          <w:sz w:val="28"/>
          <w:szCs w:val="28"/>
          <w:bdr w:val="none" w:sz="0" w:space="0" w:color="auto" w:frame="1"/>
        </w:rPr>
        <w:t xml:space="preserve"> - степень реализации мероприятий, полностью или частично финансируемых из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средств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бюджета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>;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СС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r>
        <w:rPr>
          <w:color w:val="333333"/>
          <w:sz w:val="28"/>
          <w:szCs w:val="28"/>
          <w:bdr w:val="none" w:sz="0" w:space="0" w:color="auto" w:frame="1"/>
        </w:rPr>
        <w:t> - степень соответствия запланированному уровню расходов из средств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бюджета.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 xml:space="preserve">Если доля финансового обеспечения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реализации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основного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мероприятия из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бюджета составляет менее 75%, по решению координатора муниципальной программы показатель оценки эффективности использования средств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бюджета может быть заменен на показатель 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:rsidR="003F7525" w:rsidRDefault="003F7525" w:rsidP="003F7525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r>
        <w:rPr>
          <w:color w:val="333333"/>
          <w:sz w:val="28"/>
          <w:szCs w:val="28"/>
          <w:bdr w:val="none" w:sz="0" w:space="0" w:color="auto" w:frame="1"/>
        </w:rPr>
        <w:t> = 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color w:val="333333"/>
          <w:sz w:val="28"/>
          <w:szCs w:val="28"/>
          <w:bdr w:val="none" w:sz="0" w:space="0" w:color="auto" w:frame="1"/>
        </w:rPr>
        <w:t> / СС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r>
        <w:rPr>
          <w:color w:val="333333"/>
          <w:sz w:val="28"/>
          <w:szCs w:val="28"/>
          <w:bdr w:val="none" w:sz="0" w:space="0" w:color="auto" w:frame="1"/>
        </w:rPr>
        <w:t>, где: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r>
        <w:rPr>
          <w:color w:val="333333"/>
          <w:sz w:val="28"/>
          <w:szCs w:val="28"/>
          <w:bdr w:val="none" w:sz="0" w:space="0" w:color="auto" w:frame="1"/>
        </w:rPr>
        <w:t> - эффективность использования финансовых ресурсов на реализацию основного мероприятия;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color w:val="333333"/>
          <w:sz w:val="28"/>
          <w:szCs w:val="28"/>
          <w:bdr w:val="none" w:sz="0" w:space="0" w:color="auto" w:frame="1"/>
        </w:rPr>
        <w:t> - степень реализации всех мероприятий;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СС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r>
        <w:rPr>
          <w:color w:val="333333"/>
          <w:sz w:val="28"/>
          <w:szCs w:val="28"/>
          <w:bdr w:val="none" w:sz="0" w:space="0" w:color="auto" w:frame="1"/>
        </w:rPr>
        <w:t> - степень соответствия запланированному уровню расходов из всех источников.</w:t>
      </w:r>
    </w:p>
    <w:p w:rsidR="003F7525" w:rsidRDefault="003F7525" w:rsidP="003F7525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bookmarkStart w:id="10" w:name="sub_105"/>
      <w:bookmarkEnd w:id="10"/>
      <w:r>
        <w:rPr>
          <w:rFonts w:ascii="inherit" w:hAnsi="inherit"/>
          <w:b/>
          <w:bCs/>
          <w:color w:val="00387E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00387E"/>
          <w:sz w:val="28"/>
          <w:szCs w:val="28"/>
          <w:bdr w:val="none" w:sz="0" w:space="0" w:color="auto" w:frame="1"/>
        </w:rPr>
        <w:t>10. Оценка степени достижения целей и решения задач</w:t>
      </w:r>
    </w:p>
    <w:p w:rsidR="003F7525" w:rsidRDefault="003F7525" w:rsidP="003F7525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b/>
          <w:bCs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>основного мероприятия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1" w:name="sub_1051"/>
      <w:bookmarkEnd w:id="11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10.1.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2" w:name="sub_1052"/>
      <w:bookmarkEnd w:id="12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10.2. Степень достижения планового значения целевого показателя рассчитывается по следующим формулам: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для целевых показателей, желаемой тенденцией развития которых является увеличение значений:</w:t>
      </w:r>
    </w:p>
    <w:p w:rsidR="003F7525" w:rsidRDefault="003F7525" w:rsidP="003F7525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п/ппз</w:t>
      </w:r>
      <w:r>
        <w:rPr>
          <w:color w:val="333333"/>
          <w:sz w:val="28"/>
          <w:szCs w:val="28"/>
          <w:bdr w:val="none" w:sz="0" w:space="0" w:color="auto" w:frame="1"/>
        </w:rPr>
        <w:t> =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п/пф</w:t>
      </w:r>
      <w:r>
        <w:rPr>
          <w:color w:val="333333"/>
          <w:sz w:val="28"/>
          <w:szCs w:val="28"/>
          <w:bdr w:val="none" w:sz="0" w:space="0" w:color="auto" w:frame="1"/>
        </w:rPr>
        <w:t> /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</w:t>
      </w:r>
      <w:r>
        <w:rPr>
          <w:color w:val="333333"/>
          <w:sz w:val="28"/>
          <w:szCs w:val="28"/>
          <w:bdr w:val="none" w:sz="0" w:space="0" w:color="auto" w:frame="1"/>
        </w:rPr>
        <w:t>,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для целевых показателей, желаемой тенденцией развития которых является снижение значений:</w:t>
      </w:r>
    </w:p>
    <w:p w:rsidR="003F7525" w:rsidRDefault="003F7525" w:rsidP="003F7525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п/ппз</w:t>
      </w:r>
      <w:r>
        <w:rPr>
          <w:color w:val="333333"/>
          <w:sz w:val="28"/>
          <w:szCs w:val="28"/>
          <w:bdr w:val="none" w:sz="0" w:space="0" w:color="auto" w:frame="1"/>
        </w:rPr>
        <w:t> =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</w:t>
      </w:r>
      <w:r>
        <w:rPr>
          <w:color w:val="333333"/>
          <w:sz w:val="28"/>
          <w:szCs w:val="28"/>
          <w:bdr w:val="none" w:sz="0" w:space="0" w:color="auto" w:frame="1"/>
        </w:rPr>
        <w:t> /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п/пф</w:t>
      </w:r>
      <w:r>
        <w:rPr>
          <w:color w:val="333333"/>
          <w:sz w:val="28"/>
          <w:szCs w:val="28"/>
          <w:bdr w:val="none" w:sz="0" w:space="0" w:color="auto" w:frame="1"/>
        </w:rPr>
        <w:t>, где: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п/ппз</w:t>
      </w:r>
      <w:r>
        <w:rPr>
          <w:color w:val="333333"/>
          <w:sz w:val="28"/>
          <w:szCs w:val="28"/>
          <w:bdr w:val="none" w:sz="0" w:space="0" w:color="auto" w:frame="1"/>
        </w:rPr>
        <w:t> - степень достижения планового значения целевого показателя основного мероприятия;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п/пф</w:t>
      </w:r>
      <w:r>
        <w:rPr>
          <w:color w:val="333333"/>
          <w:sz w:val="28"/>
          <w:szCs w:val="28"/>
          <w:bdr w:val="none" w:sz="0" w:space="0" w:color="auto" w:frame="1"/>
        </w:rPr>
        <w:t> - значение целевого показателя основного мероприятия, фактически достигнутое на конец отчетного периода;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</w:t>
      </w:r>
      <w:r>
        <w:rPr>
          <w:color w:val="333333"/>
          <w:sz w:val="28"/>
          <w:szCs w:val="28"/>
          <w:bdr w:val="none" w:sz="0" w:space="0" w:color="auto" w:frame="1"/>
        </w:rPr>
        <w:t> - плановое значение целевого показателя основного мероприятия.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3" w:name="sub_1053"/>
      <w:bookmarkEnd w:id="13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10.3. Степень реализации основного мероприятия рассчитывается по формуле:</w:t>
      </w:r>
    </w:p>
    <w:p w:rsidR="003F7525" w:rsidRDefault="003F7525" w:rsidP="003F7525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- степень реализации основного мероприятия;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п/ппз</w:t>
      </w:r>
      <w:r>
        <w:rPr>
          <w:color w:val="333333"/>
          <w:sz w:val="28"/>
          <w:szCs w:val="28"/>
          <w:bdr w:val="none" w:sz="0" w:space="0" w:color="auto" w:frame="1"/>
        </w:rPr>
        <w:t> - степень достижения планового значения основного мероприятия;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N - число целевых показателей основного мероприятия.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При использовании данной формуле в случаях, если 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п/ппз</w:t>
      </w:r>
      <w:r>
        <w:rPr>
          <w:color w:val="333333"/>
          <w:sz w:val="28"/>
          <w:szCs w:val="28"/>
          <w:bdr w:val="none" w:sz="0" w:space="0" w:color="auto" w:frame="1"/>
        </w:rPr>
        <w:t> &gt;1, значение 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п/ппз</w:t>
      </w:r>
      <w:r>
        <w:rPr>
          <w:color w:val="333333"/>
          <w:sz w:val="28"/>
          <w:szCs w:val="28"/>
          <w:bdr w:val="none" w:sz="0" w:space="0" w:color="auto" w:frame="1"/>
        </w:rPr>
        <w:t>принимается равным 1.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k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i</w:t>
      </w:r>
      <w:r>
        <w:rPr>
          <w:color w:val="333333"/>
          <w:sz w:val="28"/>
          <w:szCs w:val="28"/>
          <w:bdr w:val="none" w:sz="0" w:space="0" w:color="auto" w:frame="1"/>
        </w:rPr>
        <w:t> - удельный вес, отражающий значимость целевого показателя, =1.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bookmarkStart w:id="14" w:name="sub_106"/>
      <w:bookmarkEnd w:id="14"/>
      <w:r>
        <w:rPr>
          <w:b/>
          <w:bCs/>
          <w:color w:val="00387E"/>
          <w:sz w:val="28"/>
          <w:szCs w:val="28"/>
          <w:bdr w:val="none" w:sz="0" w:space="0" w:color="auto" w:frame="1"/>
        </w:rPr>
        <w:t>11. Оценка эффективности реализации основного мероприятия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5" w:name="sub_1061"/>
      <w:bookmarkEnd w:id="15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11.1.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местного бюджета по следующей формуле:</w:t>
      </w:r>
    </w:p>
    <w:p w:rsidR="003F7525" w:rsidRDefault="003F7525" w:rsidP="003F7525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= 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18"/>
          <w:szCs w:val="18"/>
          <w:bdr w:val="none" w:sz="0" w:space="0" w:color="auto" w:frame="1"/>
        </w:rPr>
        <w:t>х</w:t>
      </w:r>
      <w:r>
        <w:rPr>
          <w:color w:val="333333"/>
          <w:sz w:val="28"/>
          <w:szCs w:val="28"/>
          <w:bdr w:val="none" w:sz="0" w:space="0" w:color="auto" w:frame="1"/>
        </w:rPr>
        <w:t> Э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r>
        <w:rPr>
          <w:color w:val="333333"/>
          <w:sz w:val="28"/>
          <w:szCs w:val="28"/>
          <w:bdr w:val="none" w:sz="0" w:space="0" w:color="auto" w:frame="1"/>
        </w:rPr>
        <w:t>, где: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- эффективность реализации основного мероприятия;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- степень реализации основного мероприятия;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r>
        <w:rPr>
          <w:color w:val="333333"/>
          <w:sz w:val="28"/>
          <w:szCs w:val="28"/>
          <w:bdr w:val="none" w:sz="0" w:space="0" w:color="auto" w:frame="1"/>
        </w:rPr>
        <w:t> 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6" w:name="sub_1062"/>
      <w:bookmarkEnd w:id="16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 xml:space="preserve">11.2. Эффективность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реализации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основного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мероприятия признается высокой в случае, если значение 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составляет не менее 0,9.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Эффективность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реализации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основного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мероприятия признается средней в случае, если значение 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составляет не менее 0,8.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Эффективность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реализации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основного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мероприятия признается удовлетворительной в случае, если значение 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составляет не менее 0,7.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 xml:space="preserve">В остальных случаях эффективность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реализации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основного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мероприятия признается неудовлетворительной.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bookmarkStart w:id="17" w:name="sub_107"/>
      <w:bookmarkEnd w:id="17"/>
      <w:r>
        <w:rPr>
          <w:b/>
          <w:bCs/>
          <w:color w:val="00387E"/>
          <w:sz w:val="28"/>
          <w:szCs w:val="28"/>
          <w:bdr w:val="none" w:sz="0" w:space="0" w:color="auto" w:frame="1"/>
        </w:rPr>
        <w:t>12. Оценка степени достижения целей и решения задач</w:t>
      </w:r>
    </w:p>
    <w:p w:rsidR="003F7525" w:rsidRDefault="003F7525" w:rsidP="003F7525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b/>
          <w:bCs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>муниципальной программы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8" w:name="sub_1071"/>
      <w:bookmarkEnd w:id="18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12.1.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9" w:name="sub_1072"/>
      <w:bookmarkEnd w:id="19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12.2.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для целевых показателей, желаемой тенденцией развития которых является увеличение значений:</w:t>
      </w:r>
    </w:p>
    <w:p w:rsidR="003F7525" w:rsidRDefault="003F7525" w:rsidP="003F7525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r>
        <w:rPr>
          <w:color w:val="333333"/>
          <w:sz w:val="28"/>
          <w:szCs w:val="28"/>
          <w:bdr w:val="none" w:sz="0" w:space="0" w:color="auto" w:frame="1"/>
        </w:rPr>
        <w:t> =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мпф</w:t>
      </w:r>
      <w:r>
        <w:rPr>
          <w:color w:val="333333"/>
          <w:sz w:val="28"/>
          <w:szCs w:val="28"/>
          <w:bdr w:val="none" w:sz="0" w:space="0" w:color="auto" w:frame="1"/>
        </w:rPr>
        <w:t> /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</w:t>
      </w:r>
      <w:r>
        <w:rPr>
          <w:color w:val="333333"/>
          <w:sz w:val="28"/>
          <w:szCs w:val="28"/>
          <w:bdr w:val="none" w:sz="0" w:space="0" w:color="auto" w:frame="1"/>
        </w:rPr>
        <w:t>,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для целевых показателей, желаемой тенденцией развития которых является снижение значений:</w:t>
      </w:r>
    </w:p>
    <w:p w:rsidR="003F7525" w:rsidRDefault="003F7525" w:rsidP="003F7525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r>
        <w:rPr>
          <w:color w:val="333333"/>
          <w:sz w:val="28"/>
          <w:szCs w:val="28"/>
          <w:bdr w:val="none" w:sz="0" w:space="0" w:color="auto" w:frame="1"/>
        </w:rPr>
        <w:t> =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</w:t>
      </w:r>
      <w:r>
        <w:rPr>
          <w:color w:val="333333"/>
          <w:sz w:val="28"/>
          <w:szCs w:val="28"/>
          <w:bdr w:val="none" w:sz="0" w:space="0" w:color="auto" w:frame="1"/>
        </w:rPr>
        <w:t> /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мпф</w:t>
      </w:r>
      <w:r>
        <w:rPr>
          <w:color w:val="333333"/>
          <w:sz w:val="28"/>
          <w:szCs w:val="28"/>
          <w:bdr w:val="none" w:sz="0" w:space="0" w:color="auto" w:frame="1"/>
        </w:rPr>
        <w:t>, где: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r>
        <w:rPr>
          <w:color w:val="333333"/>
          <w:sz w:val="28"/>
          <w:szCs w:val="28"/>
          <w:bdr w:val="none" w:sz="0" w:space="0" w:color="auto" w:frame="1"/>
        </w:rPr>
        <w:t> - степень достижения планового значения целевого показателя, характеризующего цели и задачи муниципальной программы;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мпф</w:t>
      </w:r>
      <w:r>
        <w:rPr>
          <w:color w:val="333333"/>
          <w:sz w:val="28"/>
          <w:szCs w:val="28"/>
          <w:bdr w:val="none" w:sz="0" w:space="0" w:color="auto" w:frame="1"/>
        </w:rPr>
        <w:t> 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</w:t>
      </w:r>
      <w:r>
        <w:rPr>
          <w:color w:val="333333"/>
          <w:sz w:val="28"/>
          <w:szCs w:val="28"/>
          <w:bdr w:val="none" w:sz="0" w:space="0" w:color="auto" w:frame="1"/>
        </w:rPr>
        <w:t> - плановое значение целевого показателя, характеризующего цели и задачи муниципальной программы.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20" w:name="sub_1073"/>
      <w:bookmarkEnd w:id="20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12.3. Степень реализации муниципальной программы рассчитывается по формуле:</w:t>
      </w:r>
    </w:p>
    <w:p w:rsidR="003F7525" w:rsidRDefault="003F7525" w:rsidP="003F7525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</w:t>
      </w:r>
      <w:r>
        <w:rPr>
          <w:color w:val="333333"/>
          <w:sz w:val="28"/>
          <w:szCs w:val="28"/>
          <w:bdr w:val="none" w:sz="0" w:space="0" w:color="auto" w:frame="1"/>
        </w:rPr>
        <w:t> - степень реализации муниципальной программы;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r>
        <w:rPr>
          <w:color w:val="333333"/>
          <w:sz w:val="28"/>
          <w:szCs w:val="28"/>
          <w:bdr w:val="none" w:sz="0" w:space="0" w:color="auto" w:frame="1"/>
        </w:rPr>
        <w:t> 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М - число целевых показателей, характеризующих цели и задачи муниципальной программы.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При использовании данной формулы в случаях, если 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r>
        <w:rPr>
          <w:color w:val="333333"/>
          <w:sz w:val="28"/>
          <w:szCs w:val="28"/>
          <w:bdr w:val="none" w:sz="0" w:space="0" w:color="auto" w:frame="1"/>
        </w:rPr>
        <w:t>&gt;1, значение 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r>
        <w:rPr>
          <w:color w:val="333333"/>
          <w:sz w:val="28"/>
          <w:szCs w:val="28"/>
          <w:bdr w:val="none" w:sz="0" w:space="0" w:color="auto" w:frame="1"/>
        </w:rPr>
        <w:t>принимается равным 1.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k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i</w:t>
      </w:r>
      <w:r>
        <w:rPr>
          <w:color w:val="333333"/>
          <w:sz w:val="28"/>
          <w:szCs w:val="28"/>
          <w:bdr w:val="none" w:sz="0" w:space="0" w:color="auto" w:frame="1"/>
        </w:rPr>
        <w:t xml:space="preserve"> - удельный вес, отражающий значимость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показателя, 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=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1.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bookmarkStart w:id="21" w:name="sub_108"/>
      <w:bookmarkEnd w:id="21"/>
      <w:r>
        <w:rPr>
          <w:b/>
          <w:bCs/>
          <w:color w:val="00387E"/>
          <w:sz w:val="28"/>
          <w:szCs w:val="28"/>
          <w:bdr w:val="none" w:sz="0" w:space="0" w:color="auto" w:frame="1"/>
        </w:rPr>
        <w:t>13. Оценка эффективности реализации муниципальной программы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22" w:name="sub_1081"/>
      <w:bookmarkEnd w:id="22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13.1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основных мероприятий по следующей формуле:</w:t>
      </w:r>
    </w:p>
    <w:p w:rsidR="003F7525" w:rsidRDefault="003F7525" w:rsidP="003F7525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</w:t>
      </w:r>
      <w:r>
        <w:rPr>
          <w:color w:val="333333"/>
          <w:sz w:val="28"/>
          <w:szCs w:val="28"/>
          <w:bdr w:val="none" w:sz="0" w:space="0" w:color="auto" w:frame="1"/>
        </w:rPr>
        <w:t> - эффективность реализации муниципальной программы;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</w:t>
      </w:r>
      <w:r>
        <w:rPr>
          <w:color w:val="333333"/>
          <w:sz w:val="28"/>
          <w:szCs w:val="28"/>
          <w:bdr w:val="none" w:sz="0" w:space="0" w:color="auto" w:frame="1"/>
        </w:rPr>
        <w:t> - степень реализации муниципальной программы;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- эффективность реализации основного мероприятия;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k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j</w:t>
      </w:r>
      <w:r>
        <w:rPr>
          <w:color w:val="333333"/>
          <w:sz w:val="28"/>
          <w:szCs w:val="28"/>
          <w:bdr w:val="none" w:sz="0" w:space="0" w:color="auto" w:frame="1"/>
        </w:rPr>
        <w:t xml:space="preserve"> - коэффициент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значимости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основного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k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j</w:t>
      </w:r>
      <w:r>
        <w:rPr>
          <w:color w:val="333333"/>
          <w:sz w:val="28"/>
          <w:szCs w:val="28"/>
          <w:bdr w:val="none" w:sz="0" w:space="0" w:color="auto" w:frame="1"/>
        </w:rPr>
        <w:t>определяется по формуле:</w:t>
      </w:r>
    </w:p>
    <w:p w:rsidR="003F7525" w:rsidRDefault="003F7525" w:rsidP="003F7525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k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j</w:t>
      </w:r>
      <w:r>
        <w:rPr>
          <w:color w:val="333333"/>
          <w:sz w:val="28"/>
          <w:szCs w:val="28"/>
          <w:bdr w:val="none" w:sz="0" w:space="0" w:color="auto" w:frame="1"/>
        </w:rPr>
        <w:t> = Ф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j</w:t>
      </w:r>
      <w:r>
        <w:rPr>
          <w:color w:val="333333"/>
          <w:sz w:val="28"/>
          <w:szCs w:val="28"/>
          <w:bdr w:val="none" w:sz="0" w:space="0" w:color="auto" w:frame="1"/>
        </w:rPr>
        <w:t> / Ф, где: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Ф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j</w:t>
      </w:r>
      <w:r>
        <w:rPr>
          <w:color w:val="333333"/>
          <w:sz w:val="28"/>
          <w:szCs w:val="28"/>
          <w:bdr w:val="none" w:sz="0" w:space="0" w:color="auto" w:frame="1"/>
        </w:rPr>
        <w:t xml:space="preserve"> - объем фактических расходов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из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бюджета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(кассового исполнения) на реализацию j-той основного мероприятия в отчетном году;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Ф - объем фактических расходов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из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бюджета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(кассового исполнения) на реализацию муниципальной программы;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j - количество основных мероприятий.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23" w:name="sub_1082"/>
      <w:bookmarkEnd w:id="23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13.2. Эффективность реализации муниципальной программы признается высокой в случае, если значение ЭРмп составляет не менее 0,90.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Эффективность реализации муниципальной программы признается средней в случае, если значение ЭРмп, составляет не менее 0,80.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Эффективность реализации муниципальной программы признается удовлетворительной в случае, если значение ЭРмп составляет не менее 0,70.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В остальных случаях эффективность реализации муниципальной программы признается неудовлетворительной.</w:t>
      </w:r>
    </w:p>
    <w:p w:rsidR="003F7525" w:rsidRDefault="003F7525" w:rsidP="003F7525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Реализация Программы позволит обеспечить санитарное благополучие территории Старонижестеблиевского сельского поселения Красноармейского района, повышение конкурентно способности сельскохозяйственной продукции, производимой на территории Старонижестеблиевского сельского поселения Красноармейского района; восстановление и сохранение плодородия почв, создание и увеличение высокопродуктивных искусственных пастбищ; консультирование сельскохозяйственных товаропроизводителей по широкому кругу вопросов в области животноводства.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 xml:space="preserve">Координатор ежегодно представляет информацию о ходе выполнения мероприятий Программы Главе Старонижестеблиевского сельского поселения Красноармейского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района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до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01 апреля года, следующего за отчетным, также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Отчет о реализации мероприятий Программы и использовании бюджетных средств администрация сельского поселения представляется Совету депутатов Старонижестеблиевского сельского поселения Красноармейского района.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Контроль за целевым использованием средств Программы осуществляется в соответствии с действующим законодательством и носит постоянный характер.</w:t>
      </w:r>
    </w:p>
    <w:p w:rsidR="003F7525" w:rsidRDefault="003F7525" w:rsidP="003F7525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3F7525" w:rsidRDefault="003F7525" w:rsidP="003F7525">
      <w:pPr>
        <w:pStyle w:val="21"/>
        <w:shd w:val="clear" w:color="auto" w:fill="FFFFFF"/>
        <w:spacing w:after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Специалист 1 категории</w:t>
      </w:r>
    </w:p>
    <w:p w:rsidR="003F7525" w:rsidRDefault="003F7525" w:rsidP="003F7525">
      <w:pPr>
        <w:pStyle w:val="21"/>
        <w:shd w:val="clear" w:color="auto" w:fill="FFFFFF"/>
        <w:spacing w:after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по работе с ЛПХ и КФХ</w:t>
      </w:r>
    </w:p>
    <w:p w:rsidR="003F7525" w:rsidRDefault="003F7525" w:rsidP="003F7525">
      <w:pPr>
        <w:pStyle w:val="21"/>
        <w:shd w:val="clear" w:color="auto" w:fill="FFFFFF"/>
        <w:spacing w:after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Старонижестеблиевского</w:t>
      </w:r>
    </w:p>
    <w:p w:rsidR="003F7525" w:rsidRDefault="003F7525" w:rsidP="003F7525">
      <w:pPr>
        <w:pStyle w:val="21"/>
        <w:shd w:val="clear" w:color="auto" w:fill="FFFFFF"/>
        <w:spacing w:after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сельского поселения</w:t>
      </w:r>
    </w:p>
    <w:p w:rsidR="003F7525" w:rsidRDefault="003F7525" w:rsidP="003F7525">
      <w:pPr>
        <w:pStyle w:val="21"/>
        <w:shd w:val="clear" w:color="auto" w:fill="FFFFFF"/>
        <w:spacing w:after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Красноармейского района                                                               И.И.Арутюнова</w:t>
      </w:r>
    </w:p>
    <w:p w:rsidR="00251257" w:rsidRPr="003F7525" w:rsidRDefault="00251257" w:rsidP="003F7525"/>
    <w:sectPr w:rsidR="00251257" w:rsidRPr="003F7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40196"/>
    <w:multiLevelType w:val="multilevel"/>
    <w:tmpl w:val="325C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4D12B8"/>
    <w:multiLevelType w:val="multilevel"/>
    <w:tmpl w:val="A462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7B241C"/>
    <w:multiLevelType w:val="multilevel"/>
    <w:tmpl w:val="22D8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886857"/>
    <w:multiLevelType w:val="multilevel"/>
    <w:tmpl w:val="1818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F15424"/>
    <w:multiLevelType w:val="multilevel"/>
    <w:tmpl w:val="686C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7C5DAD"/>
    <w:multiLevelType w:val="multilevel"/>
    <w:tmpl w:val="E5E4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35257F"/>
    <w:multiLevelType w:val="multilevel"/>
    <w:tmpl w:val="488C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F76CD2"/>
    <w:multiLevelType w:val="multilevel"/>
    <w:tmpl w:val="F644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574AB9"/>
    <w:multiLevelType w:val="multilevel"/>
    <w:tmpl w:val="C25E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5E"/>
    <w:rsid w:val="00137988"/>
    <w:rsid w:val="0018090F"/>
    <w:rsid w:val="00251257"/>
    <w:rsid w:val="003F7525"/>
    <w:rsid w:val="0040755E"/>
    <w:rsid w:val="006421E8"/>
    <w:rsid w:val="0067538D"/>
    <w:rsid w:val="007815D8"/>
    <w:rsid w:val="007C3C5A"/>
    <w:rsid w:val="0098327F"/>
    <w:rsid w:val="00B23C9A"/>
    <w:rsid w:val="00B8471D"/>
    <w:rsid w:val="00EE5AE8"/>
    <w:rsid w:val="00F8317C"/>
    <w:rsid w:val="00FC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C2AF1-A963-4A73-8A18-58FBBEC0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5A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075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75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40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755E"/>
    <w:rPr>
      <w:color w:val="0000FF"/>
      <w:u w:val="single"/>
    </w:rPr>
  </w:style>
  <w:style w:type="paragraph" w:customStyle="1" w:styleId="email-icon">
    <w:name w:val="email-icon"/>
    <w:basedOn w:val="a"/>
    <w:rsid w:val="0040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40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0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075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18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8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5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EE5AE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E5AE8"/>
  </w:style>
  <w:style w:type="paragraph" w:customStyle="1" w:styleId="msonormal0">
    <w:name w:val="msonormal"/>
    <w:basedOn w:val="a"/>
    <w:rsid w:val="00EE5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E5AE8"/>
    <w:rPr>
      <w:color w:val="800080"/>
      <w:u w:val="single"/>
    </w:rPr>
  </w:style>
  <w:style w:type="paragraph" w:styleId="a9">
    <w:name w:val="Normal (Web)"/>
    <w:basedOn w:val="a"/>
    <w:uiPriority w:val="99"/>
    <w:semiHidden/>
    <w:unhideWhenUsed/>
    <w:rsid w:val="00EE5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4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j">
    <w:name w:val="printj"/>
    <w:basedOn w:val="a"/>
    <w:rsid w:val="00B8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B8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84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47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7815D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81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4eb0b05c79e7c9ee3b79c67ec59dc2c6833cf8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1-37-10/2016-09-28-10-56-04/151-o-vnesenii-izmenenij-v-postanovlenie-administratsiya-ot-11-dekabrya-2014-goda-385-o-razvitii-selskogo-khozyajstva-i-regulirovanii-rynkov-selskokhozyajstvennoj-produktsii-syrya-i-prodovolstviya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3997</Words>
  <Characters>22783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1</cp:revision>
  <dcterms:created xsi:type="dcterms:W3CDTF">2018-08-07T13:42:00Z</dcterms:created>
  <dcterms:modified xsi:type="dcterms:W3CDTF">2018-08-07T13:44:00Z</dcterms:modified>
</cp:coreProperties>
</file>