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D8" w:rsidRDefault="007815D8" w:rsidP="007815D8">
      <w:pPr>
        <w:pStyle w:val="2"/>
        <w:shd w:val="clear" w:color="auto" w:fill="FFFFFF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постановление администрации от 11 декабря 2014 года № 380 о развитии культуры</w:t>
      </w:r>
    </w:p>
    <w:bookmarkEnd w:id="0"/>
    <w:p w:rsidR="007815D8" w:rsidRDefault="007815D8" w:rsidP="007815D8">
      <w:pPr>
        <w:pStyle w:val="print-ico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0" name="Рисунок 30" descr="Print">
              <a:hlinkClick xmlns:a="http://schemas.openxmlformats.org/drawingml/2006/main" r:id="rId5" tooltip="&quot;Print article &lt; О внесении изменений в постановление администрации от 11 декабря 2014 года № 380 о развитии культуры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int">
                      <a:hlinkClick r:id="rId5" tooltip="&quot;Print article &lt; О внесении изменений в постановление администрации от 11 декабря 2014 года № 380 о развитии культуры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D8" w:rsidRDefault="007815D8" w:rsidP="007815D8">
      <w:pPr>
        <w:pStyle w:val="email-ico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9" name="Рисунок 2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200"/>
        <w:gridCol w:w="2430"/>
      </w:tblGrid>
      <w:tr w:rsidR="007815D8" w:rsidTr="007815D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</w:p>
          <w:p w:rsidR="007815D8" w:rsidRDefault="007815D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7815D8" w:rsidRDefault="007815D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6"/>
                <w:szCs w:val="36"/>
                <w:bdr w:val="none" w:sz="0" w:space="0" w:color="auto" w:frame="1"/>
              </w:rPr>
              <w:t>ПОСТАНОВЛЕНИЕ</w:t>
            </w:r>
          </w:p>
        </w:tc>
      </w:tr>
      <w:tr w:rsidR="007815D8" w:rsidTr="007815D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«__28___»___12___2016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№ ___554____</w:t>
            </w:r>
          </w:p>
        </w:tc>
      </w:tr>
      <w:tr w:rsidR="007815D8" w:rsidTr="007815D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pStyle w:val="a7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станица Старонижестеблиевская</w:t>
            </w:r>
          </w:p>
        </w:tc>
      </w:tr>
    </w:tbl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815D8" w:rsidTr="007815D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7815D8" w:rsidRDefault="007815D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от 11 декабря 2014 года № 380 «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Об утверждении муниципальной программы "Развитие культуры Старонижестеблиевского сельского</w:t>
            </w:r>
          </w:p>
          <w:p w:rsidR="007815D8" w:rsidRDefault="007815D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поселения Красноармейского района»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815D8" w:rsidTr="007815D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Во исполнение Федерального закона от 6 октября 2003 года № 131-ФЗ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«Об общих принципах организации местного самоуправления в Российской Федерации», статьи 179 Бюджетного кодекса Российской Федерации, Устава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 о с т а н о в л я ю:</w:t>
            </w:r>
          </w:p>
          <w:p w:rsidR="007815D8" w:rsidRDefault="007815D8">
            <w:pPr>
              <w:pStyle w:val="21"/>
              <w:spacing w:after="0" w:line="312" w:lineRule="atLeast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         1.Внести изменения в муниципальную программу "</w:t>
            </w: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Развитие культуры Старонижестеблиевского сельского поселения Красноармейского района" и читать ее в настоящей редакции (прилагается).</w:t>
            </w:r>
          </w:p>
          <w:p w:rsidR="007815D8" w:rsidRDefault="007815D8">
            <w:pPr>
              <w:pStyle w:val="21"/>
              <w:spacing w:after="0" w:line="312" w:lineRule="atLeast"/>
              <w:ind w:firstLine="709"/>
              <w:jc w:val="both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  <w:bdr w:val="none" w:sz="0" w:space="0" w:color="auto" w:frame="1"/>
              </w:rPr>
              <w:t>2.Отделу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реализацию данной программы в 2015-2017 годах в пределах средств утвержденных бюджетом поселения на эти цели.</w:t>
            </w:r>
          </w:p>
          <w:p w:rsidR="007815D8" w:rsidRDefault="007815D8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3.Контроль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7815D8" w:rsidRDefault="007815D8">
            <w:pPr>
              <w:spacing w:line="312" w:lineRule="atLeast"/>
              <w:ind w:firstLine="709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4.Постановление вступает в силу со дня его обнародования.</w:t>
            </w:r>
          </w:p>
          <w:p w:rsidR="007815D8" w:rsidRDefault="007815D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19"/>
                <w:szCs w:val="19"/>
              </w:rPr>
              <w:t> </w:t>
            </w:r>
          </w:p>
        </w:tc>
      </w:tr>
    </w:tbl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800"/>
      </w:tblGrid>
      <w:tr w:rsidR="007815D8" w:rsidTr="007815D8">
        <w:tc>
          <w:tcPr>
            <w:tcW w:w="49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Глава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4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В.В. Новак</w:t>
            </w:r>
          </w:p>
        </w:tc>
      </w:tr>
    </w:tbl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ЛИСТ СОГЛАСОВАНИЯ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 постановлению администрации Старонижестеблиевского сельского поселения Красноармейского района от _______________ № _________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«О внесении изменений в постановление администрации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от 11 декабря 2014 года № 380  «Об утверждении муниципальной  программы "Развитие культуры Старонижестеблиевского сельского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поселения Красноармейского района»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 подготовлен и внесен: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Заместитель главы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Е.Е. Черепанова</w:t>
            </w:r>
          </w:p>
        </w:tc>
      </w:tr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Проект согласован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общего отдела администрации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Н.В. Супрун</w:t>
            </w:r>
          </w:p>
        </w:tc>
      </w:tr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Начальник отдела по бухгалтерскому учету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и финансам, главный бухгалтер администрации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                   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Т.А. Коваленко</w:t>
            </w:r>
          </w:p>
        </w:tc>
      </w:tr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Специалист 1 категории по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юридическим вопросам администрации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сельского поселения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О.Н. Шестопал</w:t>
            </w:r>
          </w:p>
        </w:tc>
      </w:tr>
    </w:tbl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ПРИЛОЖЕНИЕ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7815D8" w:rsidRDefault="007815D8" w:rsidP="007815D8">
      <w:pPr>
        <w:shd w:val="clear" w:color="auto" w:fill="FFFFFF"/>
        <w:spacing w:line="384" w:lineRule="atLeast"/>
        <w:ind w:firstLine="510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_____________ № ______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ПАСПОРТ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муниципальной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программы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"Развитие культуры  Старонижестеблиевского сельского поселения</w:t>
      </w:r>
    </w:p>
    <w:p w:rsidR="007815D8" w:rsidRDefault="007815D8" w:rsidP="007815D8">
      <w:pPr>
        <w:pStyle w:val="21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района"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361"/>
      </w:tblGrid>
      <w:tr w:rsidR="007815D8" w:rsidTr="007815D8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муниципальная  программа</w:t>
            </w:r>
          </w:p>
          <w:p w:rsidR="007815D8" w:rsidRDefault="007815D8">
            <w:pPr>
              <w:pStyle w:val="21"/>
              <w:spacing w:after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bdr w:val="none" w:sz="0" w:space="0" w:color="auto" w:frame="1"/>
              </w:rPr>
              <w:t> «Развитие культуры Старонижестеблиевского сельского поселения  Красноармейского района"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Координатор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 сельского поселения Красноармейского района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 Старонижестеблиевского сельского поселения Красноармейского района, МКУК ССП «Сельский дом культуры», МКУК «Старонижестеблиевская сельская библиотека»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Подпрограмма: 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,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подпрограмма: 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»,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«Библиотечное дело 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»;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«Старонижестеблиевская детская библиотека-центр гармонического развития личности»;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Цели муниципальной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культуры 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Задачи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Формирование системы культурно-массовых мероприятий, прививающих творческие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навыки и проведение активного- творческого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досуга. Организация и проведение мероприятий по сохранению 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развитию местных традиций и обрядов.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Перечень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целевых показателей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направленных на развитие культуры сельского поселения;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направленных на проведение праздничных мероприятий;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граждан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участвующих в праздниках, смотрах-конкурсах, фестивалях;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сумма бюджетных средств на сохранение народных творческих самодеятельных коллективов;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проведенных мероприятий;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Этапы и сроки реализации муниципальной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2015-2017 годы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Объем бюджетных ассигнований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2015 год – 8659,6тысяч рублей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2016 год – 8479,6 тысяч рублей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2017 год – 9142,2 тысяч рублей</w:t>
            </w:r>
          </w:p>
        </w:tc>
      </w:tr>
      <w:tr w:rsidR="007815D8" w:rsidTr="007815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Контроль за выполнением муниципальной программы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Глава администрации Старонижестеблиевского сельского поселения Красноармейского района</w:t>
            </w:r>
          </w:p>
        </w:tc>
      </w:tr>
    </w:tbl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1. Цели,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и целевые показатели муниципальной программы</w:t>
      </w:r>
    </w:p>
    <w:p w:rsidR="007815D8" w:rsidRDefault="007815D8" w:rsidP="007815D8">
      <w:pPr>
        <w:shd w:val="clear" w:color="auto" w:fill="FFFFFF"/>
        <w:spacing w:line="384" w:lineRule="atLeast"/>
        <w:ind w:left="36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094"/>
        <w:gridCol w:w="1268"/>
        <w:gridCol w:w="1052"/>
        <w:gridCol w:w="1349"/>
        <w:gridCol w:w="1231"/>
        <w:gridCol w:w="1231"/>
      </w:tblGrid>
      <w:tr w:rsidR="007815D8" w:rsidTr="007815D8">
        <w:trPr>
          <w:trHeight w:val="480"/>
        </w:trPr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Наименование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целевого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показателя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Статус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Значение показателей</w:t>
            </w:r>
          </w:p>
        </w:tc>
      </w:tr>
      <w:tr w:rsidR="007815D8" w:rsidTr="007815D8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1-й год реализации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2-й год реализации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3-й год реализации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3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муниципальная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программа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«Развитие культуры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района»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культуры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8659,6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8479,6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9142,2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МКУК Сельский дом культуры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5810,9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5658,5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6077,2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МКУК Старонижестеблиевская сельская библиотека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2595,7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2545,7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2815,0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праздников, смотров конкурсов, фестивалей в сельском поселении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тыс.руб.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275,4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250,0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hd w:val="clear" w:color="auto" w:fill="FFFFFF"/>
              <w:spacing w:line="30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мероприятий приуроченных к Дню Защитника Отечества,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8Марта, 9Мая, Дню конституции и т.д.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16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hd w:val="clear" w:color="auto" w:fill="FFFFFF"/>
              <w:spacing w:line="298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Проведение смотра- конкурса «Поэты Победы» и т.д.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hd w:val="clear" w:color="auto" w:fill="FFFFFF"/>
              <w:spacing w:line="30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bdr w:val="none" w:sz="0" w:space="0" w:color="auto" w:frame="1"/>
              </w:rPr>
              <w:t>Проведение музыкально- развлекательной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Праздничные мероприятия посвященные Дню станицы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Количество жителей участвующих в праздничных мероприятиях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3500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Привлечение творческих коллективов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Кол-во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</w:tr>
      <w:tr w:rsidR="007815D8" w:rsidTr="007815D8"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hd w:val="clear" w:color="auto" w:fill="FFFFFF"/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Вовлечение жителей поселения в организацию и проведение мероприятий по сохранению и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развитию местных традиций и обрядов.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</w:t>
            </w:r>
          </w:p>
        </w:tc>
      </w:tr>
    </w:tbl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Программа ориентирована на достижение  основной цели: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Организация полноценного досуга жителей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Старонижестеблиевского сельского поселения Красноармейского района на 2015-2017 годы.</w:t>
      </w:r>
    </w:p>
    <w:p w:rsidR="007815D8" w:rsidRDefault="007815D8" w:rsidP="007815D8">
      <w:pPr>
        <w:pStyle w:val="aa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Программа является основным программным документом для деятельности учреждений культуры Старонижестеблиевского сельского поселения Красноармейского района.</w:t>
      </w:r>
    </w:p>
    <w:p w:rsidR="007815D8" w:rsidRDefault="007815D8" w:rsidP="007815D8">
      <w:pPr>
        <w:pStyle w:val="aa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</w:t>
      </w:r>
      <w:r>
        <w:rPr>
          <w:rFonts w:ascii="Arial" w:hAnsi="Arial" w:cs="Arial"/>
          <w:color w:val="333333"/>
          <w:sz w:val="19"/>
          <w:szCs w:val="19"/>
        </w:rPr>
        <w:t>Процессы информатизации современной жизни настоятельно требуют от учреждений культуры внедрения информационных технологий для оперативного и качественного удовлетворения информационных запросов посетителей.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</w:t>
      </w:r>
      <w:r>
        <w:rPr>
          <w:rFonts w:ascii="Arial" w:hAnsi="Arial" w:cs="Arial"/>
          <w:color w:val="333333"/>
          <w:sz w:val="19"/>
          <w:szCs w:val="19"/>
        </w:rPr>
        <w:t>Время предъявляет повышенные требования к созданию безопасных условий в хранении и использовании библиотечных фондов, музейных экспонатов, а так же обеспечению безопасности посетителей культурно- досуговых учреждений культуры, участников массовых мероприятий. Необходимы средства на проведение пожарно-охранных мероприятий и приобретение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</w:t>
      </w:r>
      <w:r>
        <w:rPr>
          <w:rFonts w:ascii="Arial" w:hAnsi="Arial" w:cs="Arial"/>
          <w:color w:val="333333"/>
          <w:sz w:val="19"/>
          <w:szCs w:val="19"/>
        </w:rPr>
        <w:t>средств безопасности.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</w:t>
      </w:r>
    </w:p>
    <w:p w:rsidR="007815D8" w:rsidRDefault="007815D8" w:rsidP="007815D8">
      <w:pPr>
        <w:pStyle w:val="aa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Настоящей программой предусматриваются основные направления деятельности по решению вышеуказанных задач, сохранению и развитию культуры Старонижестеблиевского сельского поселения Красноармейского района.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7815D8" w:rsidRDefault="007815D8" w:rsidP="007815D8">
      <w:pPr>
        <w:pStyle w:val="a5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В календаре памятных дат и исторических событий Краснодарского края  отмечаются важнейшие даты в истории Кубани  и России: 70-летие  со Дня Победы советского народа  в Великой Отечественной войне 1941-1945 г.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2. Перечень основных мероприятий муниципальной программы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101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988"/>
        <w:gridCol w:w="744"/>
        <w:gridCol w:w="1499"/>
        <w:gridCol w:w="1524"/>
        <w:gridCol w:w="1092"/>
        <w:gridCol w:w="1092"/>
        <w:gridCol w:w="1132"/>
        <w:gridCol w:w="1687"/>
        <w:gridCol w:w="2591"/>
      </w:tblGrid>
      <w:tr w:rsidR="007815D8" w:rsidTr="007815D8">
        <w:trPr>
          <w:trHeight w:val="390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№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п/п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Наименование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Статус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Источники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финансирования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Объем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Финансирования всего (тыс.руб)</w:t>
            </w:r>
          </w:p>
        </w:tc>
        <w:tc>
          <w:tcPr>
            <w:tcW w:w="24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В том числе по годам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Непосредственный результат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реализации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мероприятия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7815D8" w:rsidTr="007815D8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1 год реализации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2 год реализации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3 год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333333"/>
                <w:sz w:val="18"/>
                <w:szCs w:val="18"/>
                <w:bdr w:val="none" w:sz="0" w:space="0" w:color="auto" w:frame="1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10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Цель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Развитие культуры Старонижестеблиевского сельского поселения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Красноармейского района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Задача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полноценного досуга жителей сельского поселения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7815D8" w:rsidTr="007815D8"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1.1.1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15638,1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5810,9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5658,5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6077,2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12321,9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4135,9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3316,2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1675,0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1559,5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1982,2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. Расходы на обеспечение деятельности (оказание услуг) муниципальных учреждений (Дом культуры)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12321,9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4135,9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4095,0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rPr>
          <w:trHeight w:val="11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3316,2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1675,0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1559,5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1982,2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7815D8" w:rsidTr="007815D8"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7956,4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2595,7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2545,7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2815,0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5501,0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1884,1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1861,9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1755,0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1395,4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711,6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683,8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1060,0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. Расходы на обеспечение деятельности (оказание услуг) муниципальных учреждений (Библиотеки)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5501,0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1839,1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1861,9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1755,0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1395,4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711,6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683,8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1060,0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Библиотечное дело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2.2.1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«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Увеличение книжного фонда библиотек Старонижестеблиевского сельского поселения Красноармейского района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»</w:t>
            </w:r>
          </w:p>
        </w:tc>
      </w:tr>
      <w:tr w:rsidR="007815D8" w:rsidTr="007815D8"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Увеличение книжного фонда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90,0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Старонижестеблиевская детская библиотека-центр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гармонического развития личности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2.3.1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Создание комфортных условий для развития личности </w:t>
            </w:r>
            <w:r>
              <w:rPr>
                <w:rFonts w:ascii="inherit" w:hAnsi="inherit"/>
                <w:color w:val="000000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 района</w:t>
            </w:r>
          </w:p>
        </w:tc>
      </w:tr>
      <w:tr w:rsidR="007815D8" w:rsidTr="007815D8"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Приобретение канцелярских товаров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Подпрограмма №3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проведение праздничных мероприятий, смотров конкурсов, фестивалей.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7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проведение праздничных мероприятий, смотров конкурсов, фестивалей.</w:t>
            </w:r>
          </w:p>
        </w:tc>
      </w:tr>
      <w:tr w:rsidR="007815D8" w:rsidTr="007815D8"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Основное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Мероприятие №1 в том числе: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778,4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275,4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778,4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275,4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250,0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Краевой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15D8" w:rsidRDefault="007815D8">
            <w:pPr>
              <w:rPr>
                <w:rFonts w:ascii="inherit" w:hAnsi="inherit" w:cs="Arial"/>
                <w:color w:val="333333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Организация и проведение смотров конкурсов, фестивалей, праздничных мероприятий согласно утвержденному календарю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158,0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53,0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Изготовление и приобретение</w:t>
            </w: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призов, подарков, фейерверков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19"/>
                <w:szCs w:val="19"/>
                <w:bdr w:val="none" w:sz="0" w:space="0" w:color="auto" w:frame="1"/>
              </w:rPr>
              <w:t> </w:t>
            </w: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470,4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170,4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  <w:tr w:rsidR="007815D8" w:rsidTr="007815D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Услуги творческих коллективов по проведению праздников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Местный</w:t>
            </w:r>
          </w:p>
          <w:p w:rsidR="007815D8" w:rsidRDefault="007815D8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Реализация мероприятий для достижения поставленной цели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Администрация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Старонижестеблиевского сельского поселения Красноармейского</w:t>
            </w:r>
          </w:p>
          <w:p w:rsidR="007815D8" w:rsidRDefault="007815D8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sz="0" w:space="0" w:color="auto" w:frame="1"/>
              </w:rPr>
              <w:t>района</w:t>
            </w:r>
          </w:p>
        </w:tc>
      </w:tr>
    </w:tbl>
    <w:p w:rsidR="007815D8" w:rsidRDefault="007815D8" w:rsidP="007815D8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r>
        <w:rPr>
          <w:b w:val="0"/>
          <w:bCs w:val="0"/>
          <w:i/>
          <w:iCs/>
          <w:color w:val="000000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и Краснодарского края.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Федеральный закон Российской Федерации от 5 апреля 2013 г. N 44-ФЗ "О контрактной системе в сфере закупок товаров, работ, услуг для обеспечения государственных и муниципальных нужд".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3. Прогноз сводных показателей муниципальных заданий по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этапам реализации муниципальной программы (в случае оказания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муниципальными учреждениями муниципальных услуг (выполнения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работ) юридическим и (или) физическим лицам)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4. Меры муниципального регулирования и управление рисками с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целью минимизации их влияния на достижение целей муниципальной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(в случае использования налоговых и иных инструментов)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5. Меры правового регулирования в сфере реализации муниципальной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программы (при наличии)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Муниципальной программой не предусмотрено.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6. Оценка эффективности реализации Программы.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10121"/>
      <w:bookmarkEnd w:id="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первом этапе осуществляется оценка эффективности реализации основных мероприятий, включенных в муниципальную программу, и включает: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реализации мероприятий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и достижения ожидаемых непосредственных результатов их реализации;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соответствия запланированному уровню расходов;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эффективности использования средств местного бюджета;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оценку степени достижения целей и решения задач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основных мероприятий, входящих в муниципальную программу;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" w:name="sub_10122"/>
      <w:bookmarkEnd w:id="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7. Оценка степени реализации основных мероприятий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и достижения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ожидаемых непосредственных результатов их реализации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3" w:name="sub_1021"/>
      <w:bookmarkEnd w:id="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= 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/ М,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в</w:t>
      </w:r>
      <w:r>
        <w:rPr>
          <w:color w:val="333333"/>
          <w:sz w:val="28"/>
          <w:szCs w:val="28"/>
          <w:bdr w:val="none" w:sz="0" w:space="0" w:color="auto" w:frame="1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общее количество мероприятий, запланированных к реализации в отчетном году.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4" w:name="sub_1022"/>
      <w:bookmarkEnd w:id="4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 может считаться выполненным в полном объеме при достижении следующих результатов: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5" w:name="sub_10221"/>
      <w:bookmarkEnd w:id="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6" w:name="sub_10223"/>
      <w:bookmarkEnd w:id="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36"/>
          <w:szCs w:val="36"/>
          <w:bdr w:val="none" w:sz="0" w:space="0" w:color="auto" w:frame="1"/>
        </w:rPr>
        <w:t> 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8. Оценка степени соответствия запланированному уровню расходов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7" w:name="sub_1031"/>
      <w:bookmarkEnd w:id="7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=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/ 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ф</w:t>
      </w:r>
      <w:r>
        <w:rPr>
          <w:color w:val="333333"/>
          <w:sz w:val="28"/>
          <w:szCs w:val="28"/>
          <w:bdr w:val="none" w:sz="0" w:space="0" w:color="auto" w:frame="1"/>
        </w:rPr>
        <w:t> - фактические расходы на реализацию основного мероприятия в отчетном году;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</w:t>
      </w:r>
      <w:r>
        <w:rPr>
          <w:color w:val="333333"/>
          <w:sz w:val="28"/>
          <w:szCs w:val="28"/>
          <w:bdr w:val="none" w:sz="0" w:space="0" w:color="auto" w:frame="1"/>
        </w:rPr>
        <w:t> - объемы бюджетных ассигнований, предусмотренные на реализацию соответствующей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8" w:name="sub_1032"/>
      <w:bookmarkEnd w:id="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9" w:name="sub_104"/>
      <w:bookmarkEnd w:id="9"/>
      <w:r>
        <w:rPr>
          <w:b/>
          <w:bCs/>
          <w:color w:val="00387E"/>
          <w:sz w:val="28"/>
          <w:szCs w:val="28"/>
          <w:bdr w:val="none" w:sz="0" w:space="0" w:color="auto" w:frame="1"/>
        </w:rPr>
        <w:t>9. Оценка эффективности использования средств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бюджета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по следующей формуле: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мероприятий, полностью или частично финансируемых из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средств бюджета.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Если доля финансового обеспечения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бюджета составляет менее 75%, по решению координатора муниципальной программы показатель оценки эффективности использования средств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/ 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финансовых ресурсов на реализацию основного мероприятия;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всех мероприятий;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СС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уз</w:t>
      </w:r>
      <w:r>
        <w:rPr>
          <w:color w:val="333333"/>
          <w:sz w:val="28"/>
          <w:szCs w:val="28"/>
          <w:bdr w:val="none" w:sz="0" w:space="0" w:color="auto" w:frame="1"/>
        </w:rPr>
        <w:t> - степень соответствия запланированному уровню расходов из всех источников.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0" w:name="sub_105"/>
      <w:bookmarkEnd w:id="10"/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10. Оценка степени достижения целей и решения задач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основного мероприятия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1" w:name="sub_1051"/>
      <w:bookmarkEnd w:id="11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2" w:name="sub_1052"/>
      <w:bookmarkEnd w:id="1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10.2. Степень достижения планового значения целевого показателя рассчитывается по следующим формулам: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основного мероприятия;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 основного мероприятия фактически достигнутое на конец отчетного периода;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 основного мероприятия.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3" w:name="sub_1053"/>
      <w:bookmarkEnd w:id="13"/>
      <w:r>
        <w:rPr>
          <w:color w:val="333333"/>
          <w:sz w:val="28"/>
          <w:szCs w:val="28"/>
          <w:bdr w:val="none" w:sz="0" w:space="0" w:color="auto" w:frame="1"/>
        </w:rPr>
        <w:t>10.3. Степень реализации основного мероприятия рассчитывается по формуле: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основного мероприятия;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N - число целевых показателей основного мероприятия.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формуле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 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целевого показателя, =1.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4" w:name="sub_106"/>
      <w:bookmarkEnd w:id="14"/>
      <w:r>
        <w:rPr>
          <w:b/>
          <w:bCs/>
          <w:color w:val="00387E"/>
          <w:sz w:val="28"/>
          <w:szCs w:val="28"/>
          <w:bdr w:val="none" w:sz="0" w:space="0" w:color="auto" w:frame="1"/>
        </w:rPr>
        <w:t>11. Оценка эффективности реализации основного мероприятия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5" w:name="sub_1061"/>
      <w:bookmarkEnd w:id="15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= 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18"/>
          <w:szCs w:val="18"/>
          <w:bdr w:val="none" w:sz="0" w:space="0" w:color="auto" w:frame="1"/>
        </w:rPr>
        <w:t>х</w:t>
      </w:r>
      <w:r>
        <w:rPr>
          <w:color w:val="333333"/>
          <w:sz w:val="28"/>
          <w:szCs w:val="28"/>
          <w:bdr w:val="none" w:sz="0" w:space="0" w:color="auto" w:frame="1"/>
        </w:rPr>
        <w:t> 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основного мероприятия;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ис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6" w:name="sub_1062"/>
      <w:bookmarkEnd w:id="16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11.2.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высокой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0,9.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средней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0,8.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удовлетворительной в случае, если значение 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составляет не менее 0,7.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признается неудовлетворительной.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17" w:name="sub_107"/>
      <w:bookmarkEnd w:id="17"/>
      <w:r>
        <w:rPr>
          <w:b/>
          <w:bCs/>
          <w:color w:val="00387E"/>
          <w:sz w:val="28"/>
          <w:szCs w:val="28"/>
          <w:bdr w:val="none" w:sz="0" w:space="0" w:color="auto" w:frame="1"/>
        </w:rPr>
        <w:t>12. Оценка степени достижения целей и решения задач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муниципальной программы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8" w:name="sub_1071"/>
      <w:bookmarkEnd w:id="18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9" w:name="sub_1072"/>
      <w:bookmarkEnd w:id="19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увеличение значений: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,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для целевых показателей, желаемой тенденцией развития которых является снижение значений: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=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/ 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показателя, характеризующего цели и задачи муниципальной программы;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мпф</w:t>
      </w:r>
      <w:r>
        <w:rPr>
          <w:color w:val="333333"/>
          <w:sz w:val="28"/>
          <w:szCs w:val="28"/>
          <w:bdr w:val="none" w:sz="0" w:space="0" w:color="auto" w:frame="1"/>
        </w:rPr>
        <w:t> 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ЗП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</w:t>
      </w:r>
      <w:r>
        <w:rPr>
          <w:color w:val="333333"/>
          <w:sz w:val="28"/>
          <w:szCs w:val="28"/>
          <w:bdr w:val="none" w:sz="0" w:space="0" w:color="auto" w:frame="1"/>
        </w:rPr>
        <w:t> - плановое значение целевого показателя, характеризующего цели и задачи муниципальной программы.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0" w:name="sub_1073"/>
      <w:bookmarkEnd w:id="20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12.3. Степень реализации муниципальной программы рассчитывается по формуле:</w:t>
      </w:r>
    </w:p>
    <w:p w:rsidR="007815D8" w:rsidRDefault="007815D8" w:rsidP="007815D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 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М - число целевых показателей, характеризующих цели и задачи муниципальной программы.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использовании данной формулы в случаях, если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&gt;1, значение СД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мппз</w:t>
      </w:r>
      <w:r>
        <w:rPr>
          <w:color w:val="333333"/>
          <w:sz w:val="28"/>
          <w:szCs w:val="28"/>
          <w:bdr w:val="none" w:sz="0" w:space="0" w:color="auto" w:frame="1"/>
        </w:rPr>
        <w:t>принимается равным 1.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i</w:t>
      </w:r>
      <w:r>
        <w:rPr>
          <w:color w:val="333333"/>
          <w:sz w:val="28"/>
          <w:szCs w:val="28"/>
          <w:bdr w:val="none" w:sz="0" w:space="0" w:color="auto" w:frame="1"/>
        </w:rPr>
        <w:t> - удельный вес, отражающий значимость показателя,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= 1.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bookmarkStart w:id="21" w:name="sub_108"/>
      <w:bookmarkEnd w:id="21"/>
      <w:r>
        <w:rPr>
          <w:b/>
          <w:bCs/>
          <w:color w:val="00387E"/>
          <w:sz w:val="28"/>
          <w:szCs w:val="28"/>
          <w:bdr w:val="none" w:sz="0" w:space="0" w:color="auto" w:frame="1"/>
        </w:rPr>
        <w:t>13. Оценка эффективности реализации муниципальной программы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2" w:name="sub_1081"/>
      <w:bookmarkEnd w:id="22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ё13.1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муниципальной программы;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мп</w:t>
      </w:r>
      <w:r>
        <w:rPr>
          <w:color w:val="333333"/>
          <w:sz w:val="28"/>
          <w:szCs w:val="28"/>
          <w:bdr w:val="none" w:sz="0" w:space="0" w:color="auto" w:frame="1"/>
        </w:rPr>
        <w:t> - степень реализации муниципальной программы;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ЭР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п/п</w:t>
      </w:r>
      <w:r>
        <w:rPr>
          <w:color w:val="333333"/>
          <w:sz w:val="28"/>
          <w:szCs w:val="28"/>
          <w:bdr w:val="none" w:sz="0" w:space="0" w:color="auto" w:frame="1"/>
        </w:rPr>
        <w:t> - эффективность реализации основного мероприятия;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коэффициент значимости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определяется по формуле: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k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= 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/ Ф, где: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  <w:vertAlign w:val="subscript"/>
        </w:rPr>
        <w:t>j</w:t>
      </w:r>
      <w:r>
        <w:rPr>
          <w:color w:val="333333"/>
          <w:sz w:val="28"/>
          <w:szCs w:val="28"/>
          <w:bdr w:val="none" w:sz="0" w:space="0" w:color="auto" w:frame="1"/>
        </w:rPr>
        <w:t> 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j-той основного мероприятия в отчетном году;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 - объем фактических расходов из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бюджета (кассового исполнения) на реализацию муниципальной программы;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j - количество основных мероприятий.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23" w:name="sub_1082"/>
      <w:bookmarkEnd w:id="23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>13.2. Эффективность реализации муниципальной программы признается высокой в случае, если значение ЭРмп составляет не менее 0,90.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остальных случаях эффективность реализации муниципальной программы признается неудовлетворительной.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настоящей Программы должна обеспечить достижение следующих показателей: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- обеспечение конституционного права на свободный доступ к информации, знаниям, культурным ценностям, улучшению библиотечного обслуживания;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формирование системы культурно-массовых мероприятий, прививающих творческие навыки и проведение активного творческого досуга;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- сохранение 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развитие местных традиций и обрядов.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Реализация Программы позволит повысить культуру жителей Старонижестеблиевского сельского поселения Красноармейского района.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Координатор ежегодно представляет информацию о ходе выполнения мероприятий Программы Главе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до 01 апреля года, следующего за отчетным, также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Отчет о реализации мероприятий Программы и использовании бюджетных средств администрация сельского поселения представляется Совету депутатов Старонижестеблиевского сельского поселения Красноармейского района.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7815D8" w:rsidRDefault="007815D8" w:rsidP="007815D8">
      <w:pPr>
        <w:pStyle w:val="a9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Начальник отдела по бухгалтерскому учету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финансам, главный бухгалтер администрации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7815D8" w:rsidRDefault="007815D8" w:rsidP="007815D8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Т.А.Коваленко</w:t>
      </w:r>
    </w:p>
    <w:p w:rsidR="00251257" w:rsidRPr="007815D8" w:rsidRDefault="00251257" w:rsidP="007815D8"/>
    <w:sectPr w:rsidR="00251257" w:rsidRPr="0078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196"/>
    <w:multiLevelType w:val="multilevel"/>
    <w:tmpl w:val="32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D12B8"/>
    <w:multiLevelType w:val="multilevel"/>
    <w:tmpl w:val="A46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241C"/>
    <w:multiLevelType w:val="multilevel"/>
    <w:tmpl w:val="22D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86857"/>
    <w:multiLevelType w:val="multilevel"/>
    <w:tmpl w:val="181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15424"/>
    <w:multiLevelType w:val="multilevel"/>
    <w:tmpl w:val="686C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C5DAD"/>
    <w:multiLevelType w:val="multilevel"/>
    <w:tmpl w:val="E5E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5257F"/>
    <w:multiLevelType w:val="multilevel"/>
    <w:tmpl w:val="488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76CD2"/>
    <w:multiLevelType w:val="multilevel"/>
    <w:tmpl w:val="F64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E"/>
    <w:rsid w:val="00137988"/>
    <w:rsid w:val="0018090F"/>
    <w:rsid w:val="00251257"/>
    <w:rsid w:val="0040755E"/>
    <w:rsid w:val="006421E8"/>
    <w:rsid w:val="0067538D"/>
    <w:rsid w:val="007815D8"/>
    <w:rsid w:val="007C3C5A"/>
    <w:rsid w:val="00B23C9A"/>
    <w:rsid w:val="00B8471D"/>
    <w:rsid w:val="00EE5AE8"/>
    <w:rsid w:val="00F8317C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7DBB"/>
  <w15:chartTrackingRefBased/>
  <w15:docId w15:val="{F98ACCB7-4549-463A-8D6E-00C474D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7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55E"/>
    <w:rPr>
      <w:color w:val="0000FF"/>
      <w:u w:val="single"/>
    </w:rPr>
  </w:style>
  <w:style w:type="paragraph" w:customStyle="1" w:styleId="email-icon">
    <w:name w:val="email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EE5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5AE8"/>
  </w:style>
  <w:style w:type="paragraph" w:customStyle="1" w:styleId="msonormal0">
    <w:name w:val="msonormal"/>
    <w:basedOn w:val="a"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E5AE8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E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8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7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815D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8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713b2290ccb762d5579eb756ce92fddc302ad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2016-09-28-10-56-04/152-o-vnesenii-izmenenij-v-postanovlenie-administratsii-ot-11-dekabrya-2014-goda-380-o-razvitii-kultury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2018-08-07T13:42:00Z</dcterms:created>
  <dcterms:modified xsi:type="dcterms:W3CDTF">2018-08-07T13:42:00Z</dcterms:modified>
</cp:coreProperties>
</file>