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D" w:rsidRDefault="00B8471D" w:rsidP="00B8471D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администрации от 11 декабря 2014 года № 379 о жилищно-коммунальном хозяйстве</w:t>
      </w:r>
    </w:p>
    <w:bookmarkEnd w:id="0"/>
    <w:p w:rsidR="00B8471D" w:rsidRDefault="00B8471D" w:rsidP="00B8471D">
      <w:pPr>
        <w:pStyle w:val="print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7" name="Рисунок 17" descr="Print">
              <a:hlinkClick xmlns:a="http://schemas.openxmlformats.org/drawingml/2006/main" r:id="rId5" tooltip="&quot;Print article &lt; О внесении изменений в постановление администрации от 11 декабря 2014 года № 379 о жилищно-коммунальном хозяйств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int">
                      <a:hlinkClick r:id="rId5" tooltip="&quot;Print article &lt; О внесении изменений в постановление администрации от 11 декабря 2014 года № 379 о жилищно-коммунальном хозяйств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1D" w:rsidRDefault="00B8471D" w:rsidP="00B8471D">
      <w:pPr>
        <w:pStyle w:val="email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6" name="Рисунок 16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B8471D" w:rsidTr="00B8471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B8471D" w:rsidRDefault="00B8471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B8471D" w:rsidRDefault="00B8471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B8471D" w:rsidTr="00B8471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«__28___»___12___2016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      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__558__</w:t>
            </w:r>
          </w:p>
        </w:tc>
      </w:tr>
      <w:tr w:rsidR="00B8471D" w:rsidTr="00B8471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pStyle w:val="a7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8471D" w:rsidTr="00B8471D">
        <w:tc>
          <w:tcPr>
            <w:tcW w:w="9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B8471D" w:rsidRDefault="00B8471D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379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</w:t>
            </w:r>
          </w:p>
          <w:p w:rsidR="00B8471D" w:rsidRDefault="00B8471D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программы "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Жилищно-коммунальное хозяйство</w:t>
            </w:r>
          </w:p>
          <w:p w:rsidR="00B8471D" w:rsidRDefault="00B8471D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Красноармейского района»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8471D" w:rsidTr="00B8471D">
        <w:tc>
          <w:tcPr>
            <w:tcW w:w="9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B8471D" w:rsidRDefault="00B8471D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1.Внести изменения в муниципальную программу "Жилищно-коммунальное хозяйство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B8471D" w:rsidRDefault="00B8471D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B8471D" w:rsidRDefault="00B8471D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B8471D" w:rsidRDefault="00B8471D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4.Постановление вступает в силу со дня его обнародования.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B8471D" w:rsidTr="00B8471D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ЛИСТ СОГЛАСОВАНИЯ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главы Старонижестеблиевского сельского поселения Красноармейского района от 11 декабря 2014 года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№ 379 «Об утверждении 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 " Жилищно-коммунальное хозяйство Старонижестеблиевского сельского поселения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района»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 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B8471D" w:rsidRDefault="00B8471D" w:rsidP="00B8471D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"Жилищно-коммунальное хозяйство</w:t>
      </w:r>
    </w:p>
    <w:p w:rsidR="00B8471D" w:rsidRDefault="00B8471D" w:rsidP="00B8471D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Старонижестеблиевского сельского поселения Красноармейского района"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6277"/>
      </w:tblGrid>
      <w:tr w:rsidR="00B8471D" w:rsidTr="00B8471D"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</w:p>
          <w:p w:rsidR="00B8471D" w:rsidRDefault="00B8471D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«Жилищно-коммунальное хозяйство Старонижестеблиевского сельского поселения  Красноармейского района"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Подпрограммы муниципальной 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 </w:t>
            </w:r>
            <w:r>
              <w:rPr>
                <w:rFonts w:ascii="inherit" w:hAnsi="inherit"/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«Жилищно-коммунальное хозяйство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  <w:r>
              <w:rPr>
                <w:rFonts w:ascii="inherit" w:hAnsi="inherit"/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,</w:t>
            </w:r>
          </w:p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подпрограмма: «Озеленение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  <w:r>
              <w:rPr>
                <w:rFonts w:ascii="inherit" w:hAnsi="inherit"/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,</w:t>
            </w:r>
          </w:p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подпрограмма: «Организация сбора и вывоза бытовых отходов и мусора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сельского поселения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  <w:r>
              <w:rPr>
                <w:rFonts w:ascii="inherit" w:hAnsi="inherit"/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, подпрограмма: «Организация и содержание мест захоронения в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Старонижестеблиевском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сельском поселении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района»,</w:t>
            </w:r>
          </w:p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подпрограмма: </w:t>
            </w:r>
            <w:r>
              <w:rPr>
                <w:color w:val="000000"/>
                <w:spacing w:val="-3"/>
                <w:sz w:val="19"/>
                <w:szCs w:val="19"/>
                <w:bdr w:val="none" w:sz="0" w:space="0" w:color="auto" w:frame="1"/>
              </w:rPr>
              <w:t>«Другие мероприятия в области благоустройства в 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Старонижестеблиевском </w:t>
            </w:r>
            <w:r>
              <w:rPr>
                <w:rFonts w:ascii="inherit" w:hAnsi="inherit"/>
                <w:color w:val="000000"/>
                <w:spacing w:val="-1"/>
                <w:sz w:val="19"/>
                <w:szCs w:val="19"/>
                <w:bdr w:val="none" w:sz="0" w:space="0" w:color="auto" w:frame="1"/>
              </w:rPr>
              <w:t>сельском поселении </w:t>
            </w:r>
            <w:r>
              <w:rPr>
                <w:rFonts w:ascii="inherit" w:hAnsi="inherit"/>
                <w:color w:val="000000"/>
                <w:spacing w:val="-2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Формирование системы мероприятий по приобретению культурного облика сельского поселения.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- приведение в качественное состояние элементов благоустройства.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- привлечение жителей к участию в решении проблем благоустройства.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B8471D" w:rsidRDefault="00B8471D">
            <w:pPr>
              <w:pStyle w:val="printj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целевых показателей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граждан участвующих в благоустройстве сельского поселения;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проведенных мероприятий по благоустройству сельского поселения;</w:t>
            </w:r>
          </w:p>
          <w:p w:rsidR="00B8471D" w:rsidRDefault="00B8471D">
            <w:pPr>
              <w:pStyle w:val="consplusnonformat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bdr w:val="none" w:sz="0" w:space="0" w:color="auto" w:frame="1"/>
              </w:rPr>
              <w:t>-</w:t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>совершенствование системы комплексного благоустройства </w:t>
            </w:r>
            <w:r>
              <w:rPr>
                <w:color w:val="333333"/>
                <w:bdr w:val="none" w:sz="0" w:space="0" w:color="auto" w:frame="1"/>
              </w:rPr>
              <w:t>сельского поселения;</w:t>
            </w:r>
          </w:p>
          <w:p w:rsidR="00B8471D" w:rsidRDefault="00B8471D">
            <w:pPr>
              <w:pStyle w:val="consplusnonformat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bdr w:val="none" w:sz="0" w:space="0" w:color="auto" w:frame="1"/>
              </w:rPr>
              <w:t>- </w:t>
            </w:r>
            <w:r>
              <w:rPr>
                <w:color w:val="333333"/>
                <w:bdr w:val="none" w:sz="0" w:space="0" w:color="auto" w:frame="1"/>
              </w:rPr>
              <w:t>повышение уровня внешнего благоустройства и санитарного содержания сельского поселения;</w:t>
            </w:r>
            <w:r>
              <w:rPr>
                <w:rFonts w:ascii="inherit" w:hAnsi="inherit"/>
                <w:color w:val="333333"/>
                <w:bdr w:val="none" w:sz="0" w:space="0" w:color="auto" w:frame="1"/>
              </w:rPr>
              <w:t>  </w:t>
            </w:r>
            <w:r>
              <w:rPr>
                <w:color w:val="333333"/>
                <w:bdr w:val="none" w:sz="0" w:space="0" w:color="auto" w:frame="1"/>
              </w:rPr>
              <w:t>-совершенствование эстетического вида сельского поселения</w:t>
            </w:r>
            <w:r>
              <w:rPr>
                <w:rFonts w:ascii="inherit" w:hAnsi="inherit"/>
                <w:color w:val="333333"/>
                <w:bdr w:val="none" w:sz="0" w:space="0" w:color="auto" w:frame="1"/>
              </w:rPr>
              <w:t>  </w:t>
            </w:r>
            <w:r>
              <w:rPr>
                <w:color w:val="333333"/>
                <w:bdr w:val="none" w:sz="0" w:space="0" w:color="auto" w:frame="1"/>
              </w:rPr>
              <w:t>создание гармоничной архитектурно-ландшафтной среды;</w:t>
            </w:r>
          </w:p>
          <w:p w:rsidR="00B8471D" w:rsidRDefault="00B8471D">
            <w:pPr>
              <w:pStyle w:val="HTML"/>
              <w:jc w:val="both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1462,5 тысяч рублей,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 1524,1 тысяч рублей,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2181,0 тысяч рублей.</w:t>
            </w:r>
          </w:p>
        </w:tc>
      </w:tr>
      <w:tr w:rsidR="00B8471D" w:rsidTr="00B8471D"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Для решения данной проблемы требуется участие и взаимодействие органов местного самоуправления  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Несмотря на предпринимаемые меры, растет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printj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B8471D" w:rsidRDefault="00B8471D" w:rsidP="00B8471D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243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B8471D" w:rsidTr="00B8471D">
        <w:trPr>
          <w:trHeight w:val="480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B8471D" w:rsidTr="00B8471D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95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«Жилищно-коммунальное хозяйство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благоустройство территории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поселения;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1462,5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1524,1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2181,0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граждан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участвующих в благоустройстве сельского поселения;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5000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проведенных мероприятий по благоустройству сельского поселения;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48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Ремонт водопровода по ул.Афанасенко от ул.Стахановской до ул.Красноармейской в ст.СНСтеблиевской согласно проведенным мероприятиям по подготовке к осеннее-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зимнему периоду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Обновление парка станицы молодыми насаждениями к 70-летию Победы: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Сбор, вывоз и передача для очистки ЖБО: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м.куб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Сбор и вывоз и передача для захоронения ТБО: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м.куб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</w:t>
            </w:r>
          </w:p>
        </w:tc>
      </w:tr>
      <w:tr w:rsidR="00B8471D" w:rsidTr="00B8471D"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Текущий ремонт и обслуживание транспортных средств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</w:tbl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35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113"/>
        <w:gridCol w:w="744"/>
        <w:gridCol w:w="1499"/>
        <w:gridCol w:w="1524"/>
        <w:gridCol w:w="1092"/>
        <w:gridCol w:w="1092"/>
        <w:gridCol w:w="1132"/>
        <w:gridCol w:w="1687"/>
        <w:gridCol w:w="2591"/>
      </w:tblGrid>
      <w:tr w:rsidR="00B8471D" w:rsidTr="00B8471D">
        <w:trPr>
          <w:trHeight w:val="39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B8471D" w:rsidTr="00B8471D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Благоустройство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pStyle w:val="a9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благоустройству территорий сельского поселения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«Поддержка жилищно-коммунального хозяйства»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  <w:lang w:val="en-US"/>
              </w:rPr>
              <w:t>C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убсидии юридическим организациям</w:t>
            </w:r>
          </w:p>
        </w:tc>
      </w:tr>
      <w:tr w:rsidR="00B8471D" w:rsidTr="00B8471D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476,4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476,4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Субсидии юридическим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476,4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«Озеленение»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«Озеленение»</w:t>
            </w:r>
          </w:p>
        </w:tc>
      </w:tr>
      <w:tr w:rsidR="00B8471D" w:rsidTr="00B8471D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Приобретение посадочного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мей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«Организация и содержание мест захоронения»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содержание мест захоронения</w:t>
            </w:r>
          </w:p>
        </w:tc>
      </w:tr>
      <w:tr w:rsidR="00B8471D" w:rsidTr="00B8471D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«Организация сбора и вывоза бытовых отходов и мусора»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сбора и вывоза бытовых отходов и мусора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сбора и вывоза бытовых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227,5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22,5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115,0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«Другие мероприятия в области благоустройства»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5.1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«Другие мероприятия в области благоустройства»</w:t>
            </w:r>
          </w:p>
        </w:tc>
      </w:tr>
      <w:tr w:rsidR="00B8471D" w:rsidTr="00B8471D"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4373,9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1263,9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4373,9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1263,9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471D" w:rsidRDefault="00B8471D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8471D" w:rsidTr="00B8471D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«Другие 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4373,9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1263,9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1245,0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1865,0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8471D" w:rsidRDefault="00B8471D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</w:tbl>
    <w:p w:rsidR="00B8471D" w:rsidRDefault="00B8471D" w:rsidP="00B8471D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44-ФЗ"О контрактной системе в сфере закупок товаров, работ, услуг для обеспечения государственных и муниципальных нужд".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включенных в муниципальную программу, и включает: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и достижения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тижении следующих результатов: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году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бюджета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по следующей формуле: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 бюджета.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b/>
          <w:bCs/>
          <w:color w:val="00387E"/>
          <w:sz w:val="28"/>
          <w:szCs w:val="28"/>
          <w:bdr w:val="none" w:sz="0" w:space="0" w:color="auto" w:frame="1"/>
        </w:rPr>
        <w:t>10.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Оценка степени достижения целей и решения задач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дачи муниципальной программы.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B8471D" w:rsidRDefault="00B8471D" w:rsidP="00B847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8471D" w:rsidRDefault="00B8471D" w:rsidP="00B847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B8471D" w:rsidRDefault="00B8471D" w:rsidP="00B8471D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B8471D" w:rsidRDefault="00B8471D" w:rsidP="00B8471D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 </w:t>
      </w: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В результате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 ожидается: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улучшение экологической обстановки и создание среды, комфортной для проживания жителей поселения;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совершенствование эстетического состояния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территории поселения;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увеличение площади благоустроенных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зелёных насаждений в поселении;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предотвращение сокращения зелёных насаждений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 количественным показателям реализации Программы относятся: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-увеличение количества высаживаемых деревьев;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-увеличение площади цветочного оформления;</w:t>
      </w:r>
    </w:p>
    <w:p w:rsidR="00B8471D" w:rsidRDefault="00B8471D" w:rsidP="00B8471D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8471D" w:rsidRDefault="00B8471D" w:rsidP="00B8471D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8"/>
        <w:gridCol w:w="2160"/>
      </w:tblGrid>
      <w:tr w:rsidR="00B8471D" w:rsidTr="00B8471D">
        <w:tc>
          <w:tcPr>
            <w:tcW w:w="80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8471D" w:rsidRDefault="00B8471D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</w:tbl>
    <w:p w:rsidR="00251257" w:rsidRPr="00B8471D" w:rsidRDefault="00251257" w:rsidP="00B8471D"/>
    <w:sectPr w:rsidR="00251257" w:rsidRPr="00B8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86857"/>
    <w:multiLevelType w:val="multilevel"/>
    <w:tmpl w:val="181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5257F"/>
    <w:multiLevelType w:val="multilevel"/>
    <w:tmpl w:val="488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8090F"/>
    <w:rsid w:val="00251257"/>
    <w:rsid w:val="0040755E"/>
    <w:rsid w:val="006421E8"/>
    <w:rsid w:val="0067538D"/>
    <w:rsid w:val="00B8471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7DBB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7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c3a21eb56325d39eabe85f3a7f45fc876c90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6-o-vnesenii-izmenenij-v-postanovlenie-administratsii-ot-11-dekabrya-2014-goda-379-o-zhilishchno-kommunalnom-khozyajstv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2018-08-07T13:39:00Z</dcterms:created>
  <dcterms:modified xsi:type="dcterms:W3CDTF">2018-08-07T13:39:00Z</dcterms:modified>
</cp:coreProperties>
</file>