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78" w:rsidRDefault="00FE6678"/>
    <w:p w:rsidR="00FE6678" w:rsidRDefault="00FE6678"/>
    <w:p w:rsidR="00FE6678" w:rsidRDefault="00FE6678"/>
    <w:tbl>
      <w:tblPr>
        <w:tblW w:w="0" w:type="auto"/>
        <w:tblLook w:val="04A0"/>
      </w:tblPr>
      <w:tblGrid>
        <w:gridCol w:w="9747"/>
      </w:tblGrid>
      <w:tr w:rsidR="002E1BB5" w:rsidTr="002E1B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72B26" w:rsidRDefault="00772B26" w:rsidP="00772B2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772B26" w:rsidRDefault="00772B26" w:rsidP="00772B2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772B26" w:rsidRDefault="00A74B7D" w:rsidP="00772B26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от 24 декабря 2018 года № 209</w:t>
            </w:r>
            <w:r w:rsidR="00772B26">
              <w:rPr>
                <w:b w:val="0"/>
                <w:szCs w:val="28"/>
              </w:rPr>
              <w:t xml:space="preserve"> «</w:t>
            </w:r>
            <w:r w:rsidR="00772B26">
              <w:rPr>
                <w:szCs w:val="28"/>
              </w:rPr>
              <w:t xml:space="preserve">Об утверждении муниципальной </w:t>
            </w:r>
          </w:p>
          <w:p w:rsidR="00772B26" w:rsidRDefault="00772B26" w:rsidP="00772B26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  <w:r w:rsidR="00FE6678">
              <w:rPr>
                <w:b w:val="0"/>
                <w:szCs w:val="28"/>
              </w:rPr>
              <w:t xml:space="preserve"> «</w:t>
            </w:r>
            <w:r>
              <w:rPr>
                <w:szCs w:val="28"/>
              </w:rPr>
              <w:t xml:space="preserve">Комплексное и устойчивое развитие в сфере строительства, архитектуры и дорожного хозяйства Старонижестеблиевского сельского </w:t>
            </w:r>
          </w:p>
          <w:p w:rsidR="002E1BB5" w:rsidRDefault="00772B26" w:rsidP="00772B26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поселения Красноармейского района»</w:t>
            </w:r>
          </w:p>
        </w:tc>
      </w:tr>
    </w:tbl>
    <w:tbl>
      <w:tblPr>
        <w:tblpPr w:leftFromText="180" w:rightFromText="180" w:vertAnchor="page" w:horzAnchor="margin" w:tblpY="60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FE6678" w:rsidTr="00FE667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E6678" w:rsidRDefault="00FE6678" w:rsidP="00FE6678">
            <w:pPr>
              <w:pStyle w:val="1"/>
              <w:tabs>
                <w:tab w:val="left" w:pos="291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678" w:rsidTr="00FE667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E6678" w:rsidRPr="00487F84" w:rsidRDefault="00FE6678" w:rsidP="00FE667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E6678" w:rsidRPr="00487F84" w:rsidRDefault="00FE6678" w:rsidP="00FE667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E6678" w:rsidRPr="00D13402" w:rsidRDefault="00FE6678" w:rsidP="00FE667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FE6678" w:rsidRPr="00487F84" w:rsidRDefault="00FE6678" w:rsidP="00FE667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FE6678" w:rsidTr="00FE667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678" w:rsidRPr="00D942AD" w:rsidRDefault="00FE6678" w:rsidP="00FE667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E149FF">
              <w:rPr>
                <w:rFonts w:ascii="Times New Roman" w:hAnsi="Times New Roman" w:cs="Times New Roman"/>
                <w:bCs/>
              </w:rPr>
              <w:t xml:space="preserve">11_»   02  </w:t>
            </w:r>
            <w:r>
              <w:rPr>
                <w:rFonts w:ascii="Times New Roman" w:hAnsi="Times New Roman" w:cs="Times New Roman"/>
                <w:bCs/>
              </w:rPr>
              <w:t>2019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E6678" w:rsidRPr="00D942AD" w:rsidRDefault="00FE6678" w:rsidP="00FE667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E6678" w:rsidRPr="00D942AD" w:rsidRDefault="00FE6678" w:rsidP="00FE667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E149FF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FE6678" w:rsidTr="00FE667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E6678" w:rsidRPr="00772B26" w:rsidRDefault="00FE6678" w:rsidP="00FE66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DE672D" w:rsidRDefault="00DE672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2E1BB5" w:rsidTr="002E1B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47960" w:rsidRDefault="00E47960" w:rsidP="002E1B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678" w:rsidRPr="002E1BB5" w:rsidRDefault="00FE6678" w:rsidP="002E1B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DE672D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Федерации», статьи 179 Бюджетного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оссийской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Устава Старонижестеблиевского 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п о с т а н о в л я ю:</w:t>
            </w:r>
          </w:p>
          <w:p w:rsidR="002E1BB5" w:rsidRPr="002E1BB5" w:rsidRDefault="00CA6A35" w:rsidP="00DE672D">
            <w:pPr>
              <w:pStyle w:val="21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E47960">
              <w:rPr>
                <w:b w:val="0"/>
                <w:szCs w:val="28"/>
              </w:rPr>
              <w:t>.</w:t>
            </w:r>
            <w:r w:rsidR="00DE672D">
              <w:rPr>
                <w:b w:val="0"/>
                <w:szCs w:val="28"/>
              </w:rPr>
              <w:t xml:space="preserve"> </w:t>
            </w:r>
            <w:r w:rsidR="00680D5F">
              <w:rPr>
                <w:b w:val="0"/>
                <w:szCs w:val="28"/>
              </w:rPr>
              <w:t xml:space="preserve">Внести изменение в </w:t>
            </w:r>
            <w:r w:rsidR="00FE6678">
              <w:rPr>
                <w:b w:val="0"/>
                <w:szCs w:val="28"/>
              </w:rPr>
              <w:t>муниципальную программу «</w:t>
            </w:r>
            <w:r w:rsidR="002E1BB5" w:rsidRPr="002E1BB5">
              <w:rPr>
                <w:b w:val="0"/>
                <w:szCs w:val="28"/>
              </w:rPr>
              <w:t>Комплексное и у</w:t>
            </w:r>
            <w:r w:rsidR="002E1BB5" w:rsidRPr="002E1BB5">
              <w:rPr>
                <w:b w:val="0"/>
                <w:szCs w:val="28"/>
              </w:rPr>
              <w:t>с</w:t>
            </w:r>
            <w:r w:rsidR="002E1BB5" w:rsidRPr="002E1BB5">
              <w:rPr>
                <w:b w:val="0"/>
                <w:szCs w:val="28"/>
              </w:rPr>
              <w:t>тойчивое развитие в сфере строительства, архитектуры и дорожного хозяйства Старонижестеблиевского сельского поселения Красноармейского</w:t>
            </w:r>
            <w:r w:rsidR="00FE6678">
              <w:rPr>
                <w:b w:val="0"/>
                <w:szCs w:val="28"/>
              </w:rPr>
              <w:t xml:space="preserve"> района»</w:t>
            </w:r>
            <w:r w:rsidR="001852A1">
              <w:rPr>
                <w:b w:val="0"/>
                <w:szCs w:val="28"/>
              </w:rPr>
              <w:t xml:space="preserve"> </w:t>
            </w:r>
            <w:r w:rsidR="002E1BB5" w:rsidRPr="002E1BB5">
              <w:rPr>
                <w:b w:val="0"/>
                <w:szCs w:val="28"/>
              </w:rPr>
              <w:t xml:space="preserve"> (прилагается).</w:t>
            </w:r>
          </w:p>
          <w:p w:rsidR="002E1BB5" w:rsidRPr="002E1BB5" w:rsidRDefault="00E47960" w:rsidP="00DE672D">
            <w:pPr>
              <w:pStyle w:val="21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  <w:r w:rsidR="00DE672D">
              <w:rPr>
                <w:b w:val="0"/>
                <w:szCs w:val="28"/>
              </w:rPr>
              <w:t xml:space="preserve"> </w:t>
            </w:r>
            <w:r w:rsidR="002E1BB5" w:rsidRPr="002E1BB5">
              <w:rPr>
                <w:b w:val="0"/>
                <w:szCs w:val="28"/>
              </w:rPr>
              <w:t>Отделу по бухгалтерскому учету и финансам администрации Стар</w:t>
            </w:r>
            <w:r w:rsidR="002E1BB5" w:rsidRPr="002E1BB5">
              <w:rPr>
                <w:b w:val="0"/>
                <w:szCs w:val="28"/>
              </w:rPr>
              <w:t>о</w:t>
            </w:r>
            <w:r w:rsidR="002E1BB5" w:rsidRPr="002E1BB5">
              <w:rPr>
                <w:b w:val="0"/>
                <w:szCs w:val="28"/>
              </w:rPr>
              <w:t>нижестеблиевского сельского поселения Красноармейского района (Ковале</w:t>
            </w:r>
            <w:r w:rsidR="002E1BB5" w:rsidRPr="002E1BB5">
              <w:rPr>
                <w:b w:val="0"/>
                <w:szCs w:val="28"/>
              </w:rPr>
              <w:t>н</w:t>
            </w:r>
            <w:r w:rsidR="002E1BB5" w:rsidRPr="002E1BB5">
              <w:rPr>
                <w:b w:val="0"/>
                <w:szCs w:val="28"/>
              </w:rPr>
              <w:t>ко) осуществлять финансирование расходов на реализацию данной про</w:t>
            </w:r>
            <w:r w:rsidR="001852A1">
              <w:rPr>
                <w:b w:val="0"/>
                <w:szCs w:val="28"/>
              </w:rPr>
              <w:t>граммы в 201</w:t>
            </w:r>
            <w:r w:rsidR="00680D5F">
              <w:rPr>
                <w:b w:val="0"/>
                <w:szCs w:val="28"/>
              </w:rPr>
              <w:t>9</w:t>
            </w:r>
            <w:r w:rsidR="001852A1">
              <w:rPr>
                <w:b w:val="0"/>
                <w:szCs w:val="28"/>
              </w:rPr>
              <w:t>-2020</w:t>
            </w:r>
            <w:r w:rsidR="002E1BB5" w:rsidRPr="002E1BB5">
              <w:rPr>
                <w:b w:val="0"/>
                <w:szCs w:val="28"/>
              </w:rPr>
              <w:t xml:space="preserve"> годах в пределах средств утвержденных бюджетом поселения на эти цели.</w:t>
            </w:r>
          </w:p>
          <w:p w:rsidR="002E1BB5" w:rsidRPr="002E1BB5" w:rsidRDefault="00E47960" w:rsidP="00DE672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E6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настоящего постановления возложить на заместителя главы Старонижестеблиевского сельского поселения Красноа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мейского района Е.Е. Черепанову.</w:t>
            </w:r>
          </w:p>
          <w:p w:rsidR="002E1BB5" w:rsidRPr="002E1BB5" w:rsidRDefault="00E47960" w:rsidP="00DE672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E6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  <w:p w:rsidR="002E1BB5" w:rsidRDefault="002E1BB5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BB5" w:rsidRPr="002E1BB5" w:rsidRDefault="002E1BB5" w:rsidP="008D28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672D" w:rsidRPr="00F54283" w:rsidRDefault="00DE672D" w:rsidP="00DE672D">
      <w:pPr>
        <w:shd w:val="clear" w:color="auto" w:fill="FFFFFF"/>
        <w:tabs>
          <w:tab w:val="left" w:pos="1447"/>
        </w:tabs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8D2856" w:rsidRDefault="00DE672D" w:rsidP="00DE672D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672D" w:rsidRPr="00F54283" w:rsidRDefault="00DE672D" w:rsidP="00DE672D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FE6678" w:rsidRDefault="00DE672D" w:rsidP="00FE6678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                                               </w:t>
      </w:r>
      <w:r w:rsidRPr="00F5428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54283">
        <w:rPr>
          <w:rFonts w:ascii="Times New Roman" w:hAnsi="Times New Roman" w:cs="Times New Roman"/>
          <w:color w:val="000000"/>
          <w:sz w:val="28"/>
          <w:szCs w:val="28"/>
        </w:rPr>
        <w:t>В.В. Нова</w:t>
      </w:r>
      <w:r w:rsidR="009B15E3">
        <w:rPr>
          <w:rFonts w:ascii="Times New Roman" w:hAnsi="Times New Roman" w:cs="Times New Roman"/>
          <w:color w:val="000000"/>
          <w:sz w:val="28"/>
          <w:szCs w:val="28"/>
        </w:rPr>
        <w:t>к</w:t>
      </w:r>
    </w:p>
    <w:p w:rsidR="001818FC" w:rsidRPr="00FE6678" w:rsidRDefault="00FE6678" w:rsidP="00FE6678">
      <w:pPr>
        <w:shd w:val="clear" w:color="auto" w:fill="FFFFFF"/>
        <w:tabs>
          <w:tab w:val="left" w:pos="1447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6678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E1BB5" w:rsidRPr="002E1BB5" w:rsidRDefault="002E1BB5" w:rsidP="002E1BB5">
      <w:pPr>
        <w:pStyle w:val="21"/>
        <w:rPr>
          <w:szCs w:val="28"/>
        </w:rPr>
      </w:pPr>
      <w:r w:rsidRPr="002E1BB5">
        <w:rPr>
          <w:szCs w:val="28"/>
        </w:rPr>
        <w:t>ЛИСТ СОГЛАСОВАНИЯ</w:t>
      </w:r>
    </w:p>
    <w:p w:rsidR="00FE6678" w:rsidRDefault="002E1BB5" w:rsidP="002E1BB5">
      <w:pPr>
        <w:pStyle w:val="21"/>
        <w:jc w:val="both"/>
        <w:rPr>
          <w:b w:val="0"/>
          <w:szCs w:val="28"/>
        </w:rPr>
      </w:pPr>
      <w:r w:rsidRPr="002E1BB5">
        <w:rPr>
          <w:b w:val="0"/>
          <w:szCs w:val="28"/>
        </w:rPr>
        <w:t xml:space="preserve">к </w:t>
      </w:r>
      <w:r w:rsidR="00FE6678">
        <w:rPr>
          <w:b w:val="0"/>
          <w:szCs w:val="28"/>
        </w:rPr>
        <w:t>проекту постановления</w:t>
      </w:r>
      <w:r w:rsidRPr="002E1BB5">
        <w:rPr>
          <w:b w:val="0"/>
          <w:szCs w:val="28"/>
        </w:rPr>
        <w:t xml:space="preserve"> администрации Старонижестеблиевского сельского </w:t>
      </w:r>
    </w:p>
    <w:p w:rsidR="002E1BB5" w:rsidRPr="002E1BB5" w:rsidRDefault="002E1BB5" w:rsidP="002E1BB5">
      <w:pPr>
        <w:pStyle w:val="21"/>
        <w:jc w:val="both"/>
        <w:rPr>
          <w:szCs w:val="28"/>
        </w:rPr>
      </w:pPr>
      <w:r w:rsidRPr="002E1BB5">
        <w:rPr>
          <w:b w:val="0"/>
          <w:szCs w:val="28"/>
        </w:rPr>
        <w:t>поселения Красноармейского района от _______________ №</w:t>
      </w:r>
      <w:r w:rsidRPr="002E1BB5">
        <w:rPr>
          <w:szCs w:val="28"/>
        </w:rPr>
        <w:t xml:space="preserve"> _________</w:t>
      </w:r>
    </w:p>
    <w:p w:rsidR="00FE6678" w:rsidRPr="00667265" w:rsidRDefault="00FE6678" w:rsidP="00FE667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726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</w:t>
      </w:r>
    </w:p>
    <w:p w:rsidR="00FE6678" w:rsidRPr="00667265" w:rsidRDefault="00FE6678" w:rsidP="00FE667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7265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</w:p>
    <w:p w:rsidR="00FE6678" w:rsidRPr="00667265" w:rsidRDefault="00FE6678" w:rsidP="00FE6678">
      <w:pPr>
        <w:pStyle w:val="21"/>
        <w:rPr>
          <w:b w:val="0"/>
          <w:szCs w:val="28"/>
        </w:rPr>
      </w:pPr>
      <w:r w:rsidRPr="00667265">
        <w:rPr>
          <w:b w:val="0"/>
          <w:szCs w:val="28"/>
        </w:rPr>
        <w:t>от 24 декабря 2018 года № 209 «Об утверждении муниципальной</w:t>
      </w:r>
    </w:p>
    <w:p w:rsidR="00667265" w:rsidRDefault="00FE6678" w:rsidP="00FE6678">
      <w:pPr>
        <w:pStyle w:val="21"/>
        <w:rPr>
          <w:b w:val="0"/>
          <w:szCs w:val="28"/>
        </w:rPr>
      </w:pPr>
      <w:r w:rsidRPr="00667265">
        <w:rPr>
          <w:b w:val="0"/>
          <w:szCs w:val="28"/>
        </w:rPr>
        <w:t xml:space="preserve">программы «Комплексное и устойчивое развитие в сфере строительства, </w:t>
      </w:r>
    </w:p>
    <w:p w:rsidR="00FE6678" w:rsidRPr="00667265" w:rsidRDefault="00FE6678" w:rsidP="00FE6678">
      <w:pPr>
        <w:pStyle w:val="21"/>
        <w:rPr>
          <w:b w:val="0"/>
          <w:szCs w:val="28"/>
        </w:rPr>
      </w:pPr>
      <w:r w:rsidRPr="00667265">
        <w:rPr>
          <w:b w:val="0"/>
          <w:szCs w:val="28"/>
        </w:rPr>
        <w:t>архитектуры и дорожного хозяйства Старонижестеблиевского сельского</w:t>
      </w:r>
    </w:p>
    <w:p w:rsidR="002E1BB5" w:rsidRPr="00667265" w:rsidRDefault="00FE6678" w:rsidP="00FE667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7265">
        <w:rPr>
          <w:rFonts w:ascii="Times New Roman" w:hAnsi="Times New Roman" w:cs="Times New Roman"/>
          <w:sz w:val="28"/>
          <w:szCs w:val="28"/>
        </w:rPr>
        <w:t>поселения Красноармейского района»</w:t>
      </w:r>
    </w:p>
    <w:p w:rsidR="00FE6678" w:rsidRDefault="00FE6678" w:rsidP="00FE667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78" w:rsidRPr="00FE6678" w:rsidRDefault="00FE6678" w:rsidP="00FE667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2E1BB5" w:rsidRPr="002E1BB5" w:rsidTr="002E1BB5">
        <w:tc>
          <w:tcPr>
            <w:tcW w:w="7621" w:type="dxa"/>
          </w:tcPr>
          <w:p w:rsidR="002E1BB5" w:rsidRPr="002E1BB5" w:rsidRDefault="00FE6678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Заместителем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2E1BB5" w:rsidRP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B5" w:rsidRPr="002E1BB5" w:rsidTr="002E1BB5">
        <w:tc>
          <w:tcPr>
            <w:tcW w:w="7621" w:type="dxa"/>
          </w:tcPr>
          <w:p w:rsidR="00FE6678" w:rsidRPr="009E45EE" w:rsidRDefault="00FE6678" w:rsidP="00FE66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FE6678" w:rsidRPr="009E45EE" w:rsidRDefault="00FE6678" w:rsidP="00FE66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E6678" w:rsidRPr="009E45EE" w:rsidRDefault="00FE6678" w:rsidP="00FE66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FE6678" w:rsidRPr="009E45EE" w:rsidRDefault="00FE6678" w:rsidP="00FE66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E1BB5" w:rsidRPr="002E1BB5" w:rsidRDefault="00FE6678" w:rsidP="00FE66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268" w:type="dxa"/>
          </w:tcPr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678" w:rsidRDefault="00FE6678" w:rsidP="00FE66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FE6678" w:rsidP="00FE66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2E1BB5" w:rsidRPr="002E1BB5" w:rsidTr="002E1BB5">
        <w:tc>
          <w:tcPr>
            <w:tcW w:w="7621" w:type="dxa"/>
          </w:tcPr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B5" w:rsidRPr="002E1BB5" w:rsidTr="002E1BB5">
        <w:tc>
          <w:tcPr>
            <w:tcW w:w="7621" w:type="dxa"/>
          </w:tcPr>
          <w:p w:rsidR="002E1BB5" w:rsidRDefault="005101DC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2E1BB5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2E1BB5" w:rsidRPr="002E1BB5" w:rsidRDefault="002E1BB5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Default="002E1BB5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FE6678" w:rsidRPr="002E1BB5" w:rsidTr="002E1BB5">
        <w:tc>
          <w:tcPr>
            <w:tcW w:w="7621" w:type="dxa"/>
          </w:tcPr>
          <w:p w:rsidR="00FE6678" w:rsidRDefault="00FE6678" w:rsidP="002E1BB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678" w:rsidRDefault="00FE6678" w:rsidP="00FE6678">
            <w:pPr>
              <w:tabs>
                <w:tab w:val="decimal" w:pos="4253"/>
                <w:tab w:val="left" w:pos="4962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специалист</w:t>
            </w:r>
          </w:p>
          <w:p w:rsidR="00FE6678" w:rsidRPr="00FF647F" w:rsidRDefault="00FE6678" w:rsidP="00FE6678">
            <w:pPr>
              <w:tabs>
                <w:tab w:val="decimal" w:pos="4253"/>
                <w:tab w:val="left" w:pos="4962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финансовым вопросам</w:t>
            </w:r>
          </w:p>
          <w:p w:rsidR="00FE6678" w:rsidRPr="00FF647F" w:rsidRDefault="00FE6678" w:rsidP="00FE6678">
            <w:pPr>
              <w:tabs>
                <w:tab w:val="decimal" w:pos="4253"/>
                <w:tab w:val="left" w:pos="4962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Старонижестеблиевского</w:t>
            </w:r>
          </w:p>
          <w:p w:rsidR="00FE6678" w:rsidRPr="00FF647F" w:rsidRDefault="00FE6678" w:rsidP="00FE6678">
            <w:pPr>
              <w:tabs>
                <w:tab w:val="decimal" w:pos="4253"/>
                <w:tab w:val="left" w:pos="4962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 xml:space="preserve">сельского поселения </w:t>
            </w:r>
          </w:p>
          <w:p w:rsidR="00FE6678" w:rsidRDefault="00FE6678" w:rsidP="00FE6678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               </w:t>
            </w:r>
          </w:p>
        </w:tc>
        <w:tc>
          <w:tcPr>
            <w:tcW w:w="2268" w:type="dxa"/>
          </w:tcPr>
          <w:p w:rsidR="00FE6678" w:rsidRDefault="00FE6678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678" w:rsidRDefault="00FE6678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678" w:rsidRDefault="00FE6678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678" w:rsidRDefault="00FE6678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678" w:rsidRDefault="00FE6678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678" w:rsidRDefault="00FE6678" w:rsidP="002E1BB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Корнева</w:t>
            </w:r>
          </w:p>
        </w:tc>
      </w:tr>
    </w:tbl>
    <w:p w:rsidR="002E1BB5" w:rsidRPr="002E1BB5" w:rsidRDefault="002E1BB5" w:rsidP="002E1BB5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52A1" w:rsidRDefault="001852A1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15E3" w:rsidRDefault="009B15E3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433CA8">
      <w:pPr>
        <w:tabs>
          <w:tab w:val="left" w:pos="709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ПРИЛОЖЕНИЕ</w:t>
      </w:r>
    </w:p>
    <w:p w:rsidR="002E1BB5" w:rsidRPr="002E1BB5" w:rsidRDefault="00FE6678" w:rsidP="00433CA8">
      <w:pPr>
        <w:tabs>
          <w:tab w:val="left" w:pos="709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E1BB5" w:rsidRPr="002E1B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1BB5" w:rsidRPr="002E1BB5" w:rsidRDefault="002E1BB5" w:rsidP="00433CA8">
      <w:pPr>
        <w:tabs>
          <w:tab w:val="left" w:pos="709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2E1BB5" w:rsidRPr="002E1BB5" w:rsidRDefault="002E1BB5" w:rsidP="00433CA8">
      <w:pPr>
        <w:tabs>
          <w:tab w:val="left" w:pos="709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1BB5" w:rsidRPr="002E1BB5" w:rsidRDefault="002E1BB5" w:rsidP="00433CA8">
      <w:pPr>
        <w:tabs>
          <w:tab w:val="left" w:pos="709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E1BB5" w:rsidRPr="002E1BB5" w:rsidRDefault="00A74B7D" w:rsidP="00433CA8">
      <w:pPr>
        <w:tabs>
          <w:tab w:val="left" w:pos="709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________2019</w:t>
      </w:r>
      <w:r w:rsidR="001852A1">
        <w:rPr>
          <w:rFonts w:ascii="Times New Roman" w:hAnsi="Times New Roman" w:cs="Times New Roman"/>
          <w:sz w:val="28"/>
          <w:szCs w:val="28"/>
        </w:rPr>
        <w:t>г № __</w:t>
      </w:r>
      <w:r w:rsidR="002E1BB5" w:rsidRPr="002E1BB5">
        <w:rPr>
          <w:rFonts w:ascii="Times New Roman" w:hAnsi="Times New Roman" w:cs="Times New Roman"/>
          <w:sz w:val="28"/>
          <w:szCs w:val="28"/>
        </w:rPr>
        <w:t>__</w:t>
      </w:r>
    </w:p>
    <w:p w:rsidR="002E1BB5" w:rsidRPr="002E1BB5" w:rsidRDefault="002E1BB5" w:rsidP="00433CA8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B5" w:rsidRPr="002E1BB5" w:rsidRDefault="002E1BB5" w:rsidP="00433CA8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BB5" w:rsidRPr="00FE6678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7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E1BB5" w:rsidRPr="00FE6678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78">
        <w:rPr>
          <w:rFonts w:ascii="Times New Roman" w:hAnsi="Times New Roman" w:cs="Times New Roman"/>
          <w:b/>
          <w:sz w:val="28"/>
          <w:szCs w:val="28"/>
        </w:rPr>
        <w:t xml:space="preserve"> муниципальной  программы </w:t>
      </w:r>
    </w:p>
    <w:p w:rsidR="002E1BB5" w:rsidRPr="00FE6678" w:rsidRDefault="00FE6678" w:rsidP="002E1BB5">
      <w:pPr>
        <w:pStyle w:val="21"/>
        <w:rPr>
          <w:szCs w:val="28"/>
        </w:rPr>
      </w:pPr>
      <w:r>
        <w:rPr>
          <w:szCs w:val="28"/>
        </w:rPr>
        <w:t>«</w:t>
      </w:r>
      <w:r w:rsidR="002E1BB5" w:rsidRPr="00FE6678">
        <w:rPr>
          <w:szCs w:val="28"/>
        </w:rPr>
        <w:t>Комплексное и устойчивое развитие в сфере строительства, архитектуры</w:t>
      </w:r>
    </w:p>
    <w:p w:rsidR="002E1BB5" w:rsidRPr="00FE6678" w:rsidRDefault="002E1BB5" w:rsidP="002E1BB5">
      <w:pPr>
        <w:pStyle w:val="21"/>
        <w:rPr>
          <w:szCs w:val="28"/>
        </w:rPr>
      </w:pPr>
      <w:r w:rsidRPr="00FE6678">
        <w:rPr>
          <w:szCs w:val="28"/>
        </w:rPr>
        <w:t xml:space="preserve"> и дорожного хозяйства Старонижестеблиевского сельского поселения </w:t>
      </w:r>
    </w:p>
    <w:p w:rsidR="002E1BB5" w:rsidRPr="00FE6678" w:rsidRDefault="00FE6678" w:rsidP="002E1BB5">
      <w:pPr>
        <w:pStyle w:val="21"/>
        <w:rPr>
          <w:szCs w:val="28"/>
        </w:rPr>
      </w:pPr>
      <w:r>
        <w:rPr>
          <w:szCs w:val="28"/>
        </w:rPr>
        <w:t>Красноармейского района»</w:t>
      </w:r>
    </w:p>
    <w:p w:rsidR="002E1BB5" w:rsidRPr="002E1BB5" w:rsidRDefault="002E1BB5" w:rsidP="002E1BB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C732C1" w:rsidRPr="002E1BB5" w:rsidTr="00C732C1">
        <w:tc>
          <w:tcPr>
            <w:tcW w:w="3528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Заместитель главы Старонижестеблиевского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DC671E" w:rsidRPr="002E1BB5" w:rsidTr="00C732C1">
        <w:tc>
          <w:tcPr>
            <w:tcW w:w="3528" w:type="dxa"/>
          </w:tcPr>
          <w:p w:rsidR="00DC671E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Заместитель главы Старонижестеблиевского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5097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одела</w:t>
            </w:r>
            <w:r w:rsidR="00035097">
              <w:rPr>
                <w:rFonts w:ascii="Times New Roman" w:hAnsi="Times New Roman" w:cs="Times New Roman"/>
              </w:rPr>
              <w:t>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2E1BB5" w:rsidRPr="00DC671E" w:rsidRDefault="00C732C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 xml:space="preserve">Подпрограмма: «Реконструкция, капитальный ремонт и ремонт улично-дорожной сети Старонижестеблиевского сельского поселения Красноармейского района»; </w:t>
            </w:r>
          </w:p>
          <w:p w:rsidR="002E1BB5" w:rsidRPr="008D217B" w:rsidRDefault="002E1BB5" w:rsidP="00732BA0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>подпрограмма: ««</w:t>
            </w:r>
            <w:r w:rsidRPr="00DC671E">
              <w:rPr>
                <w:bCs/>
                <w:color w:val="000000"/>
                <w:sz w:val="24"/>
                <w:szCs w:val="24"/>
              </w:rPr>
              <w:t>Развитие архитектуры и градостроител</w:t>
            </w:r>
            <w:r w:rsidRPr="00DC671E">
              <w:rPr>
                <w:bCs/>
                <w:color w:val="000000"/>
                <w:sz w:val="24"/>
                <w:szCs w:val="24"/>
              </w:rPr>
              <w:t>ь</w:t>
            </w:r>
            <w:r w:rsidRPr="00DC671E">
              <w:rPr>
                <w:bCs/>
                <w:color w:val="000000"/>
                <w:sz w:val="24"/>
                <w:szCs w:val="24"/>
              </w:rPr>
              <w:t xml:space="preserve">ства Старонижестеблиевского сельского поселения </w:t>
            </w:r>
            <w:r w:rsidRPr="00DC671E">
              <w:rPr>
                <w:bCs/>
                <w:sz w:val="24"/>
                <w:szCs w:val="24"/>
              </w:rPr>
              <w:t>Красн</w:t>
            </w:r>
            <w:r w:rsidRPr="00DC671E">
              <w:rPr>
                <w:bCs/>
                <w:sz w:val="24"/>
                <w:szCs w:val="24"/>
              </w:rPr>
              <w:t>о</w:t>
            </w:r>
            <w:r w:rsidRPr="00DC671E">
              <w:rPr>
                <w:bCs/>
                <w:sz w:val="24"/>
                <w:szCs w:val="24"/>
              </w:rPr>
              <w:t>армейского района</w:t>
            </w:r>
            <w:r w:rsidRPr="00DC671E">
              <w:rPr>
                <w:sz w:val="24"/>
                <w:szCs w:val="24"/>
              </w:rPr>
              <w:t>»;</w:t>
            </w:r>
          </w:p>
        </w:tc>
      </w:tr>
      <w:tr w:rsidR="00035097" w:rsidRPr="002E1BB5" w:rsidTr="002E1BB5">
        <w:tc>
          <w:tcPr>
            <w:tcW w:w="3528" w:type="dxa"/>
          </w:tcPr>
          <w:p w:rsidR="00035097" w:rsidRPr="00DC671E" w:rsidRDefault="00035097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035097" w:rsidRPr="00DC671E" w:rsidRDefault="00035097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Комплексное развитие Старонижестеблиевского сельского поселения Красноармейского района в сфере строительс</w:t>
            </w:r>
            <w:r w:rsidRPr="00DC671E">
              <w:rPr>
                <w:rFonts w:ascii="Times New Roman" w:hAnsi="Times New Roman" w:cs="Times New Roman"/>
              </w:rPr>
              <w:t>т</w:t>
            </w:r>
            <w:r w:rsidRPr="00DC671E">
              <w:rPr>
                <w:rFonts w:ascii="Times New Roman" w:hAnsi="Times New Roman" w:cs="Times New Roman"/>
              </w:rPr>
              <w:t>ва, архитектуры, дорожного хозяйства и транспорта;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  <w:noProof/>
              </w:rPr>
            </w:pPr>
            <w:r w:rsidRPr="00DC671E">
              <w:rPr>
                <w:rFonts w:ascii="Times New Roman" w:hAnsi="Times New Roman" w:cs="Times New Roman"/>
                <w:noProof/>
              </w:rPr>
              <w:t>повышение уровня жизни населения за счет формирования улично-дорожной сети, сооветствующей потребностям населения и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="00B14FC1">
              <w:rPr>
                <w:rFonts w:ascii="Times New Roman" w:hAnsi="Times New Roman" w:cs="Times New Roman"/>
                <w:noProof/>
              </w:rPr>
              <w:t>эко</w:t>
            </w:r>
            <w:r w:rsidRPr="00DC671E">
              <w:rPr>
                <w:rFonts w:ascii="Times New Roman" w:hAnsi="Times New Roman" w:cs="Times New Roman"/>
                <w:noProof/>
              </w:rPr>
              <w:t>номики Старонижестеблиевского сельского поселения сокращение транспортных издержек, улучшение качества и снижение времени перевозок грузов и пассажиров автомобильным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транспортом,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обеспечение круглогодичного автотранспортного сообщения с населенными пунктами, повышение безопасности дорожного движения, сокращение количества  дорожнотранспортных происшествий и  потерь от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 xml:space="preserve">них, снижение отрицательного воздействия транспортно-дорожного комплекса на окружающую среду, формирование условий для стабильного экономического развития и повышение инвестиционной привлекательности Старонижестеблиевского сельского поселения </w:t>
            </w:r>
            <w:r w:rsidRPr="00DC671E">
              <w:rPr>
                <w:rFonts w:ascii="Times New Roman" w:hAnsi="Times New Roman" w:cs="Times New Roman"/>
              </w:rPr>
              <w:t>Красноа</w:t>
            </w:r>
            <w:r w:rsidRPr="00DC671E">
              <w:rPr>
                <w:rFonts w:ascii="Times New Roman" w:hAnsi="Times New Roman" w:cs="Times New Roman"/>
              </w:rPr>
              <w:t>р</w:t>
            </w:r>
            <w:r w:rsidRPr="00DC671E">
              <w:rPr>
                <w:rFonts w:ascii="Times New Roman" w:hAnsi="Times New Roman" w:cs="Times New Roman"/>
              </w:rPr>
              <w:t>мейского района;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Задачи муниципальной пр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Развитие дорожного хозяйства и архитектуры Старониж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 xml:space="preserve">стеблиевского сельского поселения Красноармейского </w:t>
            </w:r>
            <w:r w:rsidRPr="00DC671E">
              <w:rPr>
                <w:rFonts w:ascii="Times New Roman" w:hAnsi="Times New Roman" w:cs="Times New Roman"/>
              </w:rPr>
              <w:lastRenderedPageBreak/>
              <w:t>района;</w:t>
            </w:r>
          </w:p>
          <w:p w:rsidR="00C96CDD" w:rsidRPr="00C96CDD" w:rsidRDefault="002E1BB5" w:rsidP="002E1BB5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 w:rsidRPr="00DC671E">
              <w:rPr>
                <w:bCs/>
                <w:noProof/>
              </w:rPr>
              <w:t>проведение реконструкции, капитального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дорог с твердым покрытием, их ремонт,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</w:t>
            </w:r>
            <w:r w:rsidR="00C96CDD">
              <w:rPr>
                <w:bCs/>
                <w:noProof/>
              </w:rPr>
              <w:t>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Разработка градостроительной деятельности на территории Старонижестеблиевского сельского поселения: количество изменений, которые внесены в генеральный план Сарон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жестеблиевского сельского поселения Красноармейского района; количество изменений, которые внесены в Правила землепользования Старонижестеблиевского сельского п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района; количество подгото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градостроительных планов; разработка местных нормативов градостроительного проектирования;</w:t>
            </w:r>
          </w:p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чения, не отвечающих нормативным требованиям по 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стоянию покрытия;</w:t>
            </w:r>
          </w:p>
          <w:p w:rsidR="0028756B" w:rsidRPr="0028756B" w:rsidRDefault="00BB0C50" w:rsidP="0028756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ного значения; Содержание автомобильных дорог местн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го значения;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Этапы и сроки реализации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2018-2020 годы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Объем бюджетных ассигнов</w:t>
            </w:r>
            <w:r w:rsidRPr="00DC671E">
              <w:rPr>
                <w:rFonts w:ascii="Times New Roman" w:hAnsi="Times New Roman" w:cs="Times New Roman"/>
              </w:rPr>
              <w:t>а</w:t>
            </w:r>
            <w:r w:rsidRPr="00DC671E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C2718E" w:rsidRDefault="00C2718E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</w:t>
            </w:r>
            <w:r w:rsidR="00785A4E">
              <w:rPr>
                <w:rFonts w:ascii="Times New Roman" w:hAnsi="Times New Roman" w:cs="Times New Roman"/>
              </w:rPr>
              <w:t xml:space="preserve">нансирования </w:t>
            </w:r>
            <w:r w:rsidR="00A74B7D">
              <w:rPr>
                <w:rFonts w:ascii="Times New Roman" w:hAnsi="Times New Roman" w:cs="Times New Roman"/>
              </w:rPr>
              <w:t>программы- 37429,9</w:t>
            </w:r>
            <w:r>
              <w:rPr>
                <w:rFonts w:ascii="Times New Roman" w:hAnsi="Times New Roman" w:cs="Times New Roman"/>
              </w:rPr>
              <w:t xml:space="preserve"> тыс.руб.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2018 год – </w:t>
            </w:r>
            <w:r w:rsidR="003918DC">
              <w:rPr>
                <w:rFonts w:ascii="Times New Roman" w:hAnsi="Times New Roman" w:cs="Times New Roman"/>
              </w:rPr>
              <w:t>16937,5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2019 год – </w:t>
            </w:r>
            <w:r w:rsidR="00A74B7D">
              <w:rPr>
                <w:rFonts w:ascii="Times New Roman" w:hAnsi="Times New Roman" w:cs="Times New Roman"/>
              </w:rPr>
              <w:t>10207,4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5D3CFF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2020 год – </w:t>
            </w:r>
            <w:r w:rsidR="0092760A">
              <w:rPr>
                <w:rFonts w:ascii="Times New Roman" w:hAnsi="Times New Roman" w:cs="Times New Roman"/>
              </w:rPr>
              <w:t>10285</w:t>
            </w:r>
            <w:r w:rsidR="005D3CFF">
              <w:rPr>
                <w:rFonts w:ascii="Times New Roman" w:hAnsi="Times New Roman" w:cs="Times New Roman"/>
              </w:rPr>
              <w:t>,0</w:t>
            </w:r>
            <w:r w:rsidRPr="00DC671E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Контроль за выполнением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</w:tcPr>
          <w:p w:rsidR="00BB0C50" w:rsidRPr="00DC671E" w:rsidRDefault="00CF450A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BB0C50" w:rsidRPr="00DC671E">
              <w:rPr>
                <w:rFonts w:ascii="Times New Roman" w:hAnsi="Times New Roman" w:cs="Times New Roman"/>
              </w:rPr>
              <w:t xml:space="preserve"> администрации Старонижестеблиевск</w:t>
            </w:r>
            <w:r w:rsidR="00BB0C50" w:rsidRPr="00DC671E">
              <w:rPr>
                <w:rFonts w:ascii="Times New Roman" w:hAnsi="Times New Roman" w:cs="Times New Roman"/>
              </w:rPr>
              <w:t>о</w:t>
            </w:r>
            <w:r w:rsidR="00BB0C50" w:rsidRPr="00DC671E">
              <w:rPr>
                <w:rFonts w:ascii="Times New Roman" w:hAnsi="Times New Roman" w:cs="Times New Roman"/>
              </w:rPr>
              <w:t>го сельского поселения Красноармейского района</w:t>
            </w:r>
          </w:p>
        </w:tc>
      </w:tr>
    </w:tbl>
    <w:p w:rsidR="003510F5" w:rsidRDefault="003510F5" w:rsidP="0022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0D1926" w:rsidRDefault="000D1926" w:rsidP="00F1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CF450A" w:rsidRPr="00CF450A" w:rsidRDefault="00CF450A" w:rsidP="00CF450A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Характеристика текущего состояния и прогноз развития</w:t>
      </w:r>
    </w:p>
    <w:p w:rsidR="00CF450A" w:rsidRPr="00CF450A" w:rsidRDefault="00CF450A" w:rsidP="00CF450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сферы строительства, архитектуры и дорожного хозяйства соц</w:t>
      </w:r>
      <w:r w:rsidRPr="00CF450A">
        <w:rPr>
          <w:rFonts w:ascii="Times New Roman" w:hAnsi="Times New Roman"/>
          <w:b/>
          <w:sz w:val="28"/>
          <w:szCs w:val="28"/>
        </w:rPr>
        <w:t>и</w:t>
      </w:r>
      <w:r w:rsidRPr="00CF450A">
        <w:rPr>
          <w:rFonts w:ascii="Times New Roman" w:hAnsi="Times New Roman"/>
          <w:b/>
          <w:sz w:val="28"/>
          <w:szCs w:val="28"/>
        </w:rPr>
        <w:t xml:space="preserve">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CF450A">
        <w:rPr>
          <w:rFonts w:ascii="Times New Roman" w:hAnsi="Times New Roman"/>
          <w:b/>
          <w:sz w:val="28"/>
          <w:szCs w:val="28"/>
        </w:rPr>
        <w:t xml:space="preserve"> сельск</w:t>
      </w:r>
      <w:r w:rsidRPr="00CF450A">
        <w:rPr>
          <w:rFonts w:ascii="Times New Roman" w:hAnsi="Times New Roman"/>
          <w:b/>
          <w:sz w:val="28"/>
          <w:szCs w:val="28"/>
        </w:rPr>
        <w:t>о</w:t>
      </w:r>
      <w:r w:rsidRPr="00CF450A">
        <w:rPr>
          <w:rFonts w:ascii="Times New Roman" w:hAnsi="Times New Roman"/>
          <w:b/>
          <w:sz w:val="28"/>
          <w:szCs w:val="28"/>
        </w:rPr>
        <w:t>го поселения Красноармейского района</w:t>
      </w:r>
    </w:p>
    <w:p w:rsidR="00CF450A" w:rsidRPr="00CF450A" w:rsidRDefault="00CF450A" w:rsidP="00CF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F450A" w:rsidRPr="007801AE" w:rsidRDefault="00CF450A" w:rsidP="00CF450A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родного хозяйства и способствует эффективному освоению и развитию террит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 xml:space="preserve">рий  с  целью  создания  благоприятных  условий  жизнедеятельности  человека. </w:t>
      </w:r>
    </w:p>
    <w:p w:rsidR="00FE6678" w:rsidRDefault="00CF450A" w:rsidP="00CF450A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ния являются Генеральный план и Правила землепользования и застрой</w:t>
      </w:r>
      <w:r>
        <w:rPr>
          <w:rFonts w:ascii="Times New Roman" w:hAnsi="Times New Roman"/>
          <w:sz w:val="28"/>
          <w:szCs w:val="28"/>
        </w:rPr>
        <w:t>ки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предусматри</w:t>
      </w:r>
      <w:r w:rsidR="00667265">
        <w:rPr>
          <w:rFonts w:ascii="Times New Roman" w:hAnsi="Times New Roman"/>
          <w:sz w:val="28"/>
          <w:szCs w:val="28"/>
        </w:rPr>
        <w:t>-</w:t>
      </w:r>
    </w:p>
    <w:p w:rsidR="00FE6678" w:rsidRDefault="00FE6678" w:rsidP="00FE66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CF450A" w:rsidRPr="007801AE" w:rsidRDefault="00CF450A" w:rsidP="00FE6678">
      <w:pPr>
        <w:ind w:firstLine="0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вается строительство социально значимых объектов (дорог, трубопроводов, л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ний электропередач, источников энергоснабжения и т.д.); определяются границы зон с особыми условиями использования. В соответствии с Градостроительным кодексом РФ подготовка и утверждение Генерального плана и Правил земл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пользования и застройки, а также их актуализация (внесение оперативных изм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 xml:space="preserve">нений) относятся к полномочиям </w:t>
      </w:r>
      <w:r w:rsidR="0028756B">
        <w:rPr>
          <w:rFonts w:ascii="Times New Roman" w:hAnsi="Times New Roman"/>
          <w:sz w:val="28"/>
          <w:szCs w:val="28"/>
        </w:rPr>
        <w:t>Старонижестеблиевского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сельского поселения. Поэтому данная Подпрограмма предусматривает расходы на актуализацию Г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нерального плана и Правил землепользования и застройки. Актуализация будет проводиться при необходимости внесения изменений в действующий Генерал</w:t>
      </w:r>
      <w:r w:rsidRPr="007801AE">
        <w:rPr>
          <w:rFonts w:ascii="Times New Roman" w:hAnsi="Times New Roman"/>
          <w:sz w:val="28"/>
          <w:szCs w:val="28"/>
        </w:rPr>
        <w:t>ь</w:t>
      </w:r>
      <w:r w:rsidRPr="007801AE">
        <w:rPr>
          <w:rFonts w:ascii="Times New Roman" w:hAnsi="Times New Roman"/>
          <w:sz w:val="28"/>
          <w:szCs w:val="28"/>
        </w:rPr>
        <w:t>ный план и Правила землепользования и застройки, с учетом текущих потребн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стей силами специализированной организации. Не менее важной задачей для развития градостроительной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сооружений, технологии изготовления строительных материалов и технологии строительства. Также, для устойчивого р</w:t>
      </w:r>
      <w:r>
        <w:rPr>
          <w:rFonts w:ascii="Times New Roman" w:hAnsi="Times New Roman"/>
          <w:sz w:val="28"/>
          <w:szCs w:val="28"/>
        </w:rPr>
        <w:t>азвития Старонижестеблиевского</w:t>
      </w:r>
      <w:r w:rsidRPr="007801AE">
        <w:rPr>
          <w:rFonts w:ascii="Times New Roman" w:hAnsi="Times New Roman"/>
          <w:sz w:val="28"/>
          <w:szCs w:val="28"/>
        </w:rPr>
        <w:t xml:space="preserve"> сел</w:t>
      </w:r>
      <w:r w:rsidRPr="007801AE">
        <w:rPr>
          <w:rFonts w:ascii="Times New Roman" w:hAnsi="Times New Roman"/>
          <w:sz w:val="28"/>
          <w:szCs w:val="28"/>
        </w:rPr>
        <w:t>ь</w:t>
      </w:r>
      <w:r w:rsidRPr="007801AE">
        <w:rPr>
          <w:rFonts w:ascii="Times New Roman" w:hAnsi="Times New Roman"/>
          <w:sz w:val="28"/>
          <w:szCs w:val="28"/>
        </w:rPr>
        <w:t>ского поселения, повышения качества сельской среды требуется комплекс работ, направленных на рациональное территориальное планирование, землеустройс</w:t>
      </w:r>
      <w:r w:rsidRPr="007801AE">
        <w:rPr>
          <w:rFonts w:ascii="Times New Roman" w:hAnsi="Times New Roman"/>
          <w:sz w:val="28"/>
          <w:szCs w:val="28"/>
        </w:rPr>
        <w:t>т</w:t>
      </w:r>
      <w:r w:rsidRPr="007801AE">
        <w:rPr>
          <w:rFonts w:ascii="Times New Roman" w:hAnsi="Times New Roman"/>
          <w:sz w:val="28"/>
          <w:szCs w:val="28"/>
        </w:rPr>
        <w:t>во и землепользование.</w:t>
      </w:r>
    </w:p>
    <w:p w:rsidR="00FE6678" w:rsidRDefault="00CF450A" w:rsidP="00CF450A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градостро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тельного зонирования (Правил землепользования и застройки - далее ПЗЗ), 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кументации по планировке территории (проектов планировки, межевания и ГПЗК), актуальной картографической информации (Дежурного топографическ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го плана). Все вышеназванные документы требуют либо постоянного монит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ринга и внесения изменений в них, либо создание новых, актуализированных версий. В области градостроительного зонирования, безусловно, остается пр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блема совершенствования Правил землепользования и застройки как с точки зрения уточнения видов и границ территориальных зон, так и с точки зрения п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вышения точности градостроительных регламентов и параметров разрешенного строительства. Важнейшей задачей в этой области по прежнему остается работа по кадастровому учету территориальных зон и зон с особыми условиями испол</w:t>
      </w:r>
      <w:r w:rsidRPr="007801AE">
        <w:rPr>
          <w:rFonts w:ascii="Times New Roman" w:hAnsi="Times New Roman"/>
          <w:sz w:val="28"/>
          <w:szCs w:val="28"/>
        </w:rPr>
        <w:t>ь</w:t>
      </w:r>
      <w:r w:rsidRPr="007801AE">
        <w:rPr>
          <w:rFonts w:ascii="Times New Roman" w:hAnsi="Times New Roman"/>
          <w:sz w:val="28"/>
          <w:szCs w:val="28"/>
        </w:rPr>
        <w:t>зования территорий. Наличие сбалансированных ПЗЗ в части установления п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раметров строительства в разных территориальных зонах является важным и</w:t>
      </w:r>
      <w:r w:rsidRPr="007801AE">
        <w:rPr>
          <w:rFonts w:ascii="Times New Roman" w:hAnsi="Times New Roman"/>
          <w:sz w:val="28"/>
          <w:szCs w:val="28"/>
        </w:rPr>
        <w:t>н</w:t>
      </w:r>
      <w:r w:rsidRPr="007801AE">
        <w:rPr>
          <w:rFonts w:ascii="Times New Roman" w:hAnsi="Times New Roman"/>
          <w:sz w:val="28"/>
          <w:szCs w:val="28"/>
        </w:rPr>
        <w:t xml:space="preserve">струментом в недопущении уплотняющей застройки </w:t>
      </w:r>
      <w:r w:rsidRPr="00962CAF">
        <w:rPr>
          <w:rFonts w:ascii="Times New Roman" w:hAnsi="Times New Roman"/>
          <w:sz w:val="28"/>
          <w:szCs w:val="28"/>
        </w:rPr>
        <w:t xml:space="preserve">и в </w:t>
      </w:r>
      <w:r w:rsidRPr="007801AE">
        <w:rPr>
          <w:rFonts w:ascii="Times New Roman" w:hAnsi="Times New Roman"/>
          <w:sz w:val="28"/>
          <w:szCs w:val="28"/>
        </w:rPr>
        <w:t>повышении комфортн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сти и выразительности сельской среды. Для обеспечения градостроительной де</w:t>
      </w:r>
      <w:r w:rsidRPr="007801AE">
        <w:rPr>
          <w:rFonts w:ascii="Times New Roman" w:hAnsi="Times New Roman"/>
          <w:sz w:val="28"/>
          <w:szCs w:val="28"/>
        </w:rPr>
        <w:t>я</w:t>
      </w:r>
      <w:r w:rsidRPr="007801AE">
        <w:rPr>
          <w:rFonts w:ascii="Times New Roman" w:hAnsi="Times New Roman"/>
          <w:sz w:val="28"/>
          <w:szCs w:val="28"/>
        </w:rPr>
        <w:t>тельности особенно важно увеличить объем документации по планировке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тории. Их недостаточная проработанность или их отсутствие вносит в область градостроительного планирования нерациональность и даже определенную ха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тичность. Проекты планировки позволяют выявить существующие и планиру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мые территории общего пользования, обеспечить рациональное межевание на застроенных территориях и определить более точные границы и параметры з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</w:t>
      </w:r>
      <w:r w:rsidR="00667265">
        <w:rPr>
          <w:rFonts w:ascii="Times New Roman" w:hAnsi="Times New Roman"/>
          <w:sz w:val="28"/>
          <w:szCs w:val="28"/>
        </w:rPr>
        <w:t>-</w:t>
      </w:r>
    </w:p>
    <w:p w:rsidR="00FE6678" w:rsidRDefault="00FE6678" w:rsidP="00FE66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CF450A" w:rsidRPr="009D1AEC" w:rsidRDefault="00CF450A" w:rsidP="00FE6678">
      <w:pPr>
        <w:ind w:firstLine="0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тельность территорий сельского поселения. Документация по планировке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тории вместе с данными инженерно-геологических и инженерно-геодезических изысканий дает возможность повысить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обеспечению градостроительной деятельности дает возможность в значительной степени повлиять на экономику сельского посел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ния, повысить доходную часть бюджета как опосредованно за счет создания 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достроительных условий для реализации инвестиционных проектов, так и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прямую за счет увеличения налогооблагаемой земельной базы и доходов от пр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даж земельных участков.</w:t>
      </w:r>
    </w:p>
    <w:p w:rsidR="00CF450A" w:rsidRPr="009D1AEC" w:rsidRDefault="00CF450A" w:rsidP="00FE6678">
      <w:pPr>
        <w:pStyle w:val="11"/>
        <w:ind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>лансе Старонижестеблиевского</w:t>
      </w:r>
      <w:r w:rsidRPr="009D1AEC">
        <w:rPr>
          <w:szCs w:val="28"/>
        </w:rPr>
        <w:t xml:space="preserve"> сельского 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CF450A" w:rsidRPr="009D1AEC" w:rsidRDefault="00CF450A" w:rsidP="00CF450A">
      <w:pPr>
        <w:tabs>
          <w:tab w:val="left" w:pos="851"/>
        </w:tabs>
        <w:ind w:firstLine="708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стью транспортной инфраструктуры поселения, так как обеспечивают движение пассажирских потоков в границах сельского поселения. </w:t>
      </w:r>
    </w:p>
    <w:p w:rsidR="00CF450A" w:rsidRPr="009D1AEC" w:rsidRDefault="00CF450A" w:rsidP="00FE6678">
      <w:pPr>
        <w:pStyle w:val="11"/>
        <w:ind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асфальтобетонном покрытии имеются дефекты в виде ямочности, просадок и выбоин, гравийное покрытие имеет искажение поперечного профиля, колейность, ямочность и пр</w:t>
      </w:r>
      <w:r w:rsidRPr="009D1AEC">
        <w:rPr>
          <w:szCs w:val="28"/>
        </w:rPr>
        <w:t>о</w:t>
      </w:r>
      <w:r w:rsidRPr="009D1AEC">
        <w:rPr>
          <w:szCs w:val="28"/>
        </w:rPr>
        <w:t xml:space="preserve">садку. </w:t>
      </w:r>
    </w:p>
    <w:p w:rsidR="00CF450A" w:rsidRPr="009D1AEC" w:rsidRDefault="00F42280" w:rsidP="00CF450A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2016</w:t>
      </w:r>
      <w:r w:rsidR="00CF450A" w:rsidRPr="009D1AEC">
        <w:rPr>
          <w:szCs w:val="28"/>
        </w:rPr>
        <w:t xml:space="preserve"> году администра</w:t>
      </w:r>
      <w:r>
        <w:rPr>
          <w:szCs w:val="28"/>
        </w:rPr>
        <w:t>цией Старонижестеблиевского</w:t>
      </w:r>
      <w:r w:rsidR="00CF450A" w:rsidRPr="009D1AEC">
        <w:rPr>
          <w:szCs w:val="28"/>
        </w:rPr>
        <w:t xml:space="preserve"> сельского посел</w:t>
      </w:r>
      <w:r w:rsidR="00CF450A" w:rsidRPr="009D1AEC">
        <w:rPr>
          <w:szCs w:val="28"/>
        </w:rPr>
        <w:t>е</w:t>
      </w:r>
      <w:r w:rsidR="00CF450A"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r>
        <w:rPr>
          <w:szCs w:val="28"/>
        </w:rPr>
        <w:t>Старонижестеблиевского</w:t>
      </w:r>
      <w:r w:rsidR="00CF450A" w:rsidRPr="009D1AEC">
        <w:rPr>
          <w:szCs w:val="28"/>
        </w:rPr>
        <w:t xml:space="preserve"> сел</w:t>
      </w:r>
      <w:r w:rsidR="00CF450A" w:rsidRPr="009D1AEC">
        <w:rPr>
          <w:szCs w:val="28"/>
        </w:rPr>
        <w:t>ь</w:t>
      </w:r>
      <w:r w:rsidR="00CF450A" w:rsidRPr="009D1AEC">
        <w:rPr>
          <w:szCs w:val="28"/>
        </w:rPr>
        <w:t xml:space="preserve">ского поселения Красноармейского района. </w:t>
      </w:r>
    </w:p>
    <w:p w:rsidR="00CF450A" w:rsidRDefault="00CF450A" w:rsidP="00CF450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рожному хозяйству, способствуют достижению надлежащего транспортно-эксплуатационное состояния и устойчивого функционирования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F2072F" w:rsidRPr="009D1AEC" w:rsidRDefault="00F2072F" w:rsidP="00CF450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E1BB5" w:rsidRPr="002E1BB5" w:rsidRDefault="002E1BB5" w:rsidP="00F4228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ab/>
      </w:r>
    </w:p>
    <w:p w:rsidR="002E1BB5" w:rsidRPr="00F42280" w:rsidRDefault="00F42280" w:rsidP="00F42280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Цели,  задачи  и целевые показатели</w:t>
      </w:r>
      <w:r w:rsidR="00147C8C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у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ниципальной программы</w:t>
      </w:r>
    </w:p>
    <w:p w:rsidR="00F42280" w:rsidRPr="00F42280" w:rsidRDefault="00F42280" w:rsidP="00F42280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Целями муниципальной программы являются </w:t>
      </w:r>
      <w:r>
        <w:rPr>
          <w:rFonts w:ascii="Times New Roman" w:hAnsi="Times New Roman"/>
          <w:sz w:val="28"/>
          <w:szCs w:val="28"/>
        </w:rPr>
        <w:t>: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подготовка градостроительной документации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обеспечение устойчивого развития территории </w:t>
      </w:r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на основе территориального планирования;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обеспечение сбалансированного учета экологических, экономических, социальных и иных факторов при осуществлении градостроительной деятельн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сти;</w:t>
      </w:r>
    </w:p>
    <w:p w:rsidR="00FE6678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осуществление нового строительства на основе документов территори</w:t>
      </w:r>
    </w:p>
    <w:p w:rsidR="00FE6678" w:rsidRDefault="00FE6678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F42280" w:rsidRPr="009D1AEC" w:rsidRDefault="00F42280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ального планирования;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реализация генерального плана;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обеспечение градостроительного зонирования на территории </w:t>
      </w:r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повышение эффективности территориального планирования </w:t>
      </w:r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;</w:t>
      </w:r>
    </w:p>
    <w:p w:rsidR="00F42280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-повышение транспортно-эксплуатационного состояния сети автомобил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 xml:space="preserve">ных дорог местного значения </w:t>
      </w:r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создание условий для комфортного проживания граждан;</w:t>
      </w:r>
    </w:p>
    <w:p w:rsidR="00311A3D" w:rsidRPr="00C96CDD" w:rsidRDefault="00311A3D" w:rsidP="0031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96CDD">
        <w:rPr>
          <w:rFonts w:ascii="Times New Roman" w:hAnsi="Times New Roman" w:cs="Times New Roman"/>
          <w:bCs/>
          <w:sz w:val="28"/>
          <w:szCs w:val="28"/>
        </w:rPr>
        <w:t>-</w:t>
      </w:r>
      <w:r w:rsidR="00C96CDD" w:rsidRPr="00C96CDD">
        <w:rPr>
          <w:rFonts w:ascii="Times New Roman" w:hAnsi="Times New Roman" w:cs="Times New Roman"/>
          <w:sz w:val="28"/>
          <w:szCs w:val="28"/>
        </w:rPr>
        <w:t xml:space="preserve"> 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обеспечение устойчивого экономического развития станицы, повышение доходов и обеспечение занятости населения</w:t>
      </w:r>
      <w:r w:rsidRPr="00C96CDD">
        <w:rPr>
          <w:rFonts w:ascii="Times New Roman" w:hAnsi="Times New Roman" w:cs="Times New Roman"/>
          <w:bCs/>
          <w:sz w:val="28"/>
          <w:szCs w:val="28"/>
        </w:rPr>
        <w:t>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Для достижения поставленных целей предполагается решение следу</w:t>
      </w:r>
      <w:r w:rsidRPr="009D1AEC">
        <w:rPr>
          <w:rFonts w:ascii="Times New Roman" w:hAnsi="Times New Roman"/>
          <w:sz w:val="28"/>
          <w:szCs w:val="28"/>
        </w:rPr>
        <w:t>ю</w:t>
      </w:r>
      <w:r w:rsidRPr="009D1AEC">
        <w:rPr>
          <w:rFonts w:ascii="Times New Roman" w:hAnsi="Times New Roman"/>
          <w:sz w:val="28"/>
          <w:szCs w:val="28"/>
        </w:rPr>
        <w:t>щих задач:</w:t>
      </w:r>
    </w:p>
    <w:p w:rsidR="00F42280" w:rsidRPr="009D1AEC" w:rsidRDefault="00F42280" w:rsidP="00F42280">
      <w:pPr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упорядочение градостроительной деятельности на территории </w:t>
      </w:r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с соблюдением градостроительных регл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ментов и Правил землепользования и застройки </w:t>
      </w:r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ского поселения;</w:t>
      </w:r>
    </w:p>
    <w:p w:rsidR="00F42280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мероприятий по капитальному ремонту и ремонту автом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в пределах границ станицы </w:t>
      </w:r>
      <w:r w:rsidR="00B61873">
        <w:rPr>
          <w:rFonts w:ascii="Times New Roman" w:hAnsi="Times New Roman"/>
          <w:sz w:val="28"/>
          <w:szCs w:val="28"/>
        </w:rPr>
        <w:t>Старонижестебл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евского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2E1BB5" w:rsidRPr="002E1BB5" w:rsidRDefault="002E1BB5" w:rsidP="00004E3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262"/>
        <w:gridCol w:w="1248"/>
        <w:gridCol w:w="850"/>
        <w:gridCol w:w="1418"/>
        <w:gridCol w:w="1275"/>
        <w:gridCol w:w="1418"/>
      </w:tblGrid>
      <w:tr w:rsidR="002E1BB5" w:rsidRPr="002E1BB5" w:rsidTr="001852A1">
        <w:trPr>
          <w:trHeight w:val="480"/>
        </w:trPr>
        <w:tc>
          <w:tcPr>
            <w:tcW w:w="594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2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Наименование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целевого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48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Единица измер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4111" w:type="dxa"/>
            <w:gridSpan w:val="3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E1BB5" w:rsidRPr="002E1BB5" w:rsidTr="001852A1">
        <w:trPr>
          <w:trHeight w:val="480"/>
        </w:trPr>
        <w:tc>
          <w:tcPr>
            <w:tcW w:w="594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1BB5" w:rsidRPr="0095455F" w:rsidRDefault="008D217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5" w:type="dxa"/>
          </w:tcPr>
          <w:p w:rsidR="002E1BB5" w:rsidRPr="0095455F" w:rsidRDefault="008D217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</w:tcPr>
          <w:p w:rsidR="002E1BB5" w:rsidRPr="0095455F" w:rsidRDefault="008D217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1" w:type="dxa"/>
            <w:gridSpan w:val="6"/>
          </w:tcPr>
          <w:p w:rsidR="002E1BB5" w:rsidRPr="0095455F" w:rsidRDefault="002E1BB5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 xml:space="preserve">муниципальная  программа  "Комплексное и устойчивое развитие в сфере </w:t>
            </w:r>
          </w:p>
          <w:p w:rsidR="002E1BB5" w:rsidRPr="0095455F" w:rsidRDefault="002E1BB5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>строительства, архитектуры и дорожного хозяйства Старонижестеблиевского сельского поселения Кр</w:t>
            </w:r>
            <w:r w:rsidR="001852A1">
              <w:rPr>
                <w:b w:val="0"/>
                <w:sz w:val="24"/>
                <w:szCs w:val="24"/>
              </w:rPr>
              <w:t>асноармейского района" " на 2018-2020</w:t>
            </w:r>
            <w:r w:rsidRPr="0095455F">
              <w:rPr>
                <w:b w:val="0"/>
                <w:sz w:val="24"/>
                <w:szCs w:val="24"/>
              </w:rPr>
              <w:t xml:space="preserve"> годы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Комплексное развитие 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 Красноа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>мейского района в сфере строительства, архитектуры, дорожного хозяйства и транспорта</w:t>
            </w:r>
          </w:p>
        </w:tc>
        <w:tc>
          <w:tcPr>
            <w:tcW w:w="1248" w:type="dxa"/>
          </w:tcPr>
          <w:p w:rsidR="002E1BB5" w:rsidRPr="005C7F7E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50" w:type="dxa"/>
          </w:tcPr>
          <w:p w:rsidR="002E1BB5" w:rsidRPr="005C7F7E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5C7F7E" w:rsidRDefault="003918DC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="000D1631">
              <w:rPr>
                <w:rFonts w:ascii="Times New Roman" w:hAnsi="Times New Roman" w:cs="Times New Roman"/>
              </w:rPr>
              <w:t>37,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E1BB5" w:rsidRPr="005C7F7E" w:rsidRDefault="00A74B7D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10207,4</w:t>
            </w:r>
          </w:p>
        </w:tc>
        <w:tc>
          <w:tcPr>
            <w:tcW w:w="1418" w:type="dxa"/>
          </w:tcPr>
          <w:p w:rsidR="002E1BB5" w:rsidRPr="005C7F7E" w:rsidRDefault="001E2E99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10285,0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Ремонт и реконструкция 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томобильных дорог с 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фальтовым покрытием,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стного значения улично-дорожной сети 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Грейдирование гравийных и грунтовых автомобильных дорог местного значения улично-дорожной сети 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Установка дорожных знаков, согласно предписаниям ГИБДД и результатам обсл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дования 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рог Старонижестеблиевского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2" w:type="dxa"/>
          </w:tcPr>
          <w:p w:rsidR="002E1BB5" w:rsidRPr="0095455F" w:rsidRDefault="002E1BB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Нанесение линий дорожной разметки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м. кв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dxa"/>
          </w:tcPr>
          <w:p w:rsidR="002E1BB5" w:rsidRPr="0095455F" w:rsidRDefault="002E1BB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искусственными н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ровностями в местах масс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вого скопления детей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тротуарами</w:t>
            </w:r>
          </w:p>
        </w:tc>
        <w:tc>
          <w:tcPr>
            <w:tcW w:w="1248" w:type="dxa"/>
          </w:tcPr>
          <w:p w:rsidR="002E1BB5" w:rsidRPr="0095455F" w:rsidRDefault="003918DC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2E1BB5" w:rsidRPr="0095455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акций: «Вним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 – дети!», «Зебра» и т.д.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слётов юных и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спекторов движения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Участие жителей в создании архитектурного облика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 xml:space="preserve">ления  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градостро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тельного чертежа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проекта пл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нировки земельного участка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Межевание земельных уч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стков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</w:tr>
    </w:tbl>
    <w:p w:rsidR="002E1BB5" w:rsidRPr="0095455F" w:rsidRDefault="002E1BB5" w:rsidP="002E1BB5">
      <w:pPr>
        <w:ind w:firstLine="0"/>
        <w:jc w:val="center"/>
        <w:rPr>
          <w:rFonts w:ascii="Times New Roman" w:hAnsi="Times New Roman" w:cs="Times New Roman"/>
        </w:rPr>
      </w:pPr>
    </w:p>
    <w:p w:rsidR="002E1BB5" w:rsidRDefault="002E1BB5" w:rsidP="00662BAB">
      <w:pPr>
        <w:pStyle w:val="ac"/>
        <w:spacing w:before="0" w:after="0"/>
        <w:jc w:val="both"/>
        <w:rPr>
          <w:sz w:val="28"/>
          <w:szCs w:val="28"/>
        </w:rPr>
      </w:pPr>
      <w:r w:rsidRPr="0095455F">
        <w:rPr>
          <w:sz w:val="28"/>
          <w:szCs w:val="28"/>
        </w:rPr>
        <w:t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муниципальных образований, их инвестиционную привлекательность, закрепление кадров в сельской местности, развитие  архитектуры и дорожного хозяйства Старонижестеблиевского сельского поселения Красноармейского района.</w:t>
      </w:r>
    </w:p>
    <w:p w:rsidR="00F146EE" w:rsidRPr="00662BAB" w:rsidRDefault="00F146EE" w:rsidP="00662BAB">
      <w:pPr>
        <w:pStyle w:val="ac"/>
        <w:spacing w:before="0" w:after="0"/>
        <w:jc w:val="both"/>
        <w:rPr>
          <w:sz w:val="28"/>
          <w:szCs w:val="28"/>
        </w:rPr>
      </w:pPr>
    </w:p>
    <w:p w:rsidR="002E1BB5" w:rsidRPr="002E29CD" w:rsidRDefault="002E29CD" w:rsidP="002E29CD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и краткое описание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программ и 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основных меропри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я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тий муниципальной программы</w:t>
      </w:r>
    </w:p>
    <w:p w:rsidR="002E29CD" w:rsidRPr="002E29CD" w:rsidRDefault="002E29CD" w:rsidP="002E29CD">
      <w:pPr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2E29CD" w:rsidRDefault="002E29CD" w:rsidP="002E29C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</w:t>
      </w:r>
      <w:r w:rsidR="00011256">
        <w:rPr>
          <w:rFonts w:ascii="Times New Roman" w:hAnsi="Times New Roman"/>
          <w:sz w:val="28"/>
          <w:szCs w:val="28"/>
        </w:rPr>
        <w:t>ьной программы предусмотрены две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6430D7" w:rsidRPr="006430D7" w:rsidRDefault="006430D7" w:rsidP="00643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1AEC">
        <w:rPr>
          <w:rFonts w:ascii="Times New Roman" w:hAnsi="Times New Roman"/>
          <w:sz w:val="28"/>
          <w:szCs w:val="28"/>
        </w:rPr>
        <w:t xml:space="preserve">. 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>«Реконструкция, капитальный ремонт и ремонт улично-дорожной сети Старонижестеблиевского сельского поселения Красноармейского района».</w:t>
      </w:r>
    </w:p>
    <w:p w:rsidR="006430D7" w:rsidRPr="009D1AEC" w:rsidRDefault="006430D7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подпрограммы предусматривается выполнение мероприятий по капитальному ремонту и ремонту автомобильных дорог местного значения в пределах границ населенных пунктов.</w:t>
      </w:r>
    </w:p>
    <w:p w:rsidR="002E29CD" w:rsidRPr="009D1AEC" w:rsidRDefault="00FE6678" w:rsidP="006430D7">
      <w:pPr>
        <w:pStyle w:val="2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30D7">
        <w:rPr>
          <w:sz w:val="28"/>
          <w:szCs w:val="28"/>
        </w:rPr>
        <w:t>2</w:t>
      </w:r>
      <w:r w:rsidR="002E29CD" w:rsidRPr="009D1AEC">
        <w:rPr>
          <w:sz w:val="28"/>
          <w:szCs w:val="28"/>
        </w:rPr>
        <w:t>. Подпрограмма</w:t>
      </w:r>
      <w:r w:rsidR="002E29CD">
        <w:rPr>
          <w:sz w:val="28"/>
          <w:szCs w:val="28"/>
        </w:rPr>
        <w:t xml:space="preserve"> </w:t>
      </w:r>
      <w:r w:rsidR="002E29CD" w:rsidRPr="00DC671E">
        <w:rPr>
          <w:sz w:val="24"/>
          <w:szCs w:val="24"/>
        </w:rPr>
        <w:t>«</w:t>
      </w:r>
      <w:r w:rsidR="002E29CD" w:rsidRPr="002E29CD">
        <w:rPr>
          <w:bCs/>
          <w:color w:val="000000"/>
          <w:sz w:val="28"/>
          <w:szCs w:val="28"/>
        </w:rPr>
        <w:t>Развитие архитектуры и градостроительства Старон</w:t>
      </w:r>
      <w:r w:rsidR="002E29CD" w:rsidRPr="002E29CD">
        <w:rPr>
          <w:bCs/>
          <w:color w:val="000000"/>
          <w:sz w:val="28"/>
          <w:szCs w:val="28"/>
        </w:rPr>
        <w:t>и</w:t>
      </w:r>
      <w:r w:rsidR="002E29CD" w:rsidRPr="002E29CD">
        <w:rPr>
          <w:bCs/>
          <w:color w:val="000000"/>
          <w:sz w:val="28"/>
          <w:szCs w:val="28"/>
        </w:rPr>
        <w:t xml:space="preserve">жестеблиевского сельского поселения </w:t>
      </w:r>
      <w:r w:rsidR="002E29CD" w:rsidRPr="002E29CD">
        <w:rPr>
          <w:bCs/>
          <w:sz w:val="28"/>
          <w:szCs w:val="28"/>
        </w:rPr>
        <w:t>Красноармейского района</w:t>
      </w:r>
      <w:r w:rsidR="002E29CD" w:rsidRPr="002E29CD">
        <w:rPr>
          <w:sz w:val="28"/>
          <w:szCs w:val="28"/>
        </w:rPr>
        <w:t>»;</w:t>
      </w:r>
    </w:p>
    <w:p w:rsidR="00FE6678" w:rsidRDefault="002E29CD" w:rsidP="002E29CD">
      <w:pPr>
        <w:rPr>
          <w:rFonts w:ascii="Times New Roman" w:hAnsi="Times New Roman"/>
          <w:sz w:val="28"/>
          <w:szCs w:val="28"/>
        </w:rPr>
      </w:pPr>
      <w:r w:rsidRPr="00CA5D8A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территори</w:t>
      </w:r>
    </w:p>
    <w:p w:rsidR="00FE6678" w:rsidRDefault="00FE6678" w:rsidP="00FE66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2E29CD" w:rsidRDefault="002E29CD" w:rsidP="00FE6678">
      <w:pPr>
        <w:ind w:firstLine="0"/>
        <w:rPr>
          <w:rFonts w:ascii="Times New Roman" w:hAnsi="Times New Roman"/>
          <w:sz w:val="28"/>
          <w:szCs w:val="28"/>
        </w:rPr>
      </w:pPr>
      <w:r w:rsidRPr="00CA5D8A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 xml:space="preserve">ния являются Генеральный план и Правила землепользования и застройки </w:t>
      </w:r>
      <w:r w:rsidR="00700EA8">
        <w:rPr>
          <w:rFonts w:ascii="Times New Roman" w:hAnsi="Times New Roman"/>
          <w:sz w:val="28"/>
          <w:szCs w:val="28"/>
        </w:rPr>
        <w:t>Ст</w:t>
      </w:r>
      <w:r w:rsidR="00700EA8">
        <w:rPr>
          <w:rFonts w:ascii="Times New Roman" w:hAnsi="Times New Roman"/>
          <w:sz w:val="28"/>
          <w:szCs w:val="28"/>
        </w:rPr>
        <w:t>а</w:t>
      </w:r>
      <w:r w:rsidR="00700EA8">
        <w:rPr>
          <w:rFonts w:ascii="Times New Roman" w:hAnsi="Times New Roman"/>
          <w:sz w:val="28"/>
          <w:szCs w:val="28"/>
        </w:rPr>
        <w:t>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предусматривается стро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тельство социально значимых объектов (дорог, трубопроводов, линий электр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передач, источников энергоснабжения и т.д.); определяются границы зон с ос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актуализация (внесение оперативных изменений) относя</w:t>
      </w:r>
      <w:r w:rsidRPr="00CA5D8A">
        <w:rPr>
          <w:rFonts w:ascii="Times New Roman" w:hAnsi="Times New Roman"/>
          <w:sz w:val="28"/>
          <w:szCs w:val="28"/>
        </w:rPr>
        <w:t>т</w:t>
      </w:r>
      <w:r w:rsidRPr="00CA5D8A">
        <w:rPr>
          <w:rFonts w:ascii="Times New Roman" w:hAnsi="Times New Roman"/>
          <w:sz w:val="28"/>
          <w:szCs w:val="28"/>
        </w:rPr>
        <w:t xml:space="preserve">ся к полномочиям </w:t>
      </w:r>
      <w:r w:rsidR="008C5990">
        <w:rPr>
          <w:rFonts w:ascii="Times New Roman" w:hAnsi="Times New Roman"/>
          <w:sz w:val="28"/>
          <w:szCs w:val="28"/>
        </w:rPr>
        <w:t>Старонижестеблиевского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поселения. Поэтому да</w:t>
      </w:r>
      <w:r w:rsidRPr="00CA5D8A">
        <w:rPr>
          <w:rFonts w:ascii="Times New Roman" w:hAnsi="Times New Roman"/>
          <w:sz w:val="28"/>
          <w:szCs w:val="28"/>
        </w:rPr>
        <w:t>н</w:t>
      </w:r>
      <w:r w:rsidRPr="00CA5D8A">
        <w:rPr>
          <w:rFonts w:ascii="Times New Roman" w:hAnsi="Times New Roman"/>
          <w:sz w:val="28"/>
          <w:szCs w:val="28"/>
        </w:rPr>
        <w:t>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развития град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строительной деятельности является внедрение инновационных технологий пр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ектирования и строительства, включая современные подходы к застройке терр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торий, методики расчетов строительных конструкций зданий и сооружений, те</w:t>
      </w:r>
      <w:r w:rsidRPr="00CA5D8A">
        <w:rPr>
          <w:rFonts w:ascii="Times New Roman" w:hAnsi="Times New Roman"/>
          <w:sz w:val="28"/>
          <w:szCs w:val="28"/>
        </w:rPr>
        <w:t>х</w:t>
      </w:r>
      <w:r w:rsidRPr="00CA5D8A">
        <w:rPr>
          <w:rFonts w:ascii="Times New Roman" w:hAnsi="Times New Roman"/>
          <w:sz w:val="28"/>
          <w:szCs w:val="28"/>
        </w:rPr>
        <w:t xml:space="preserve">нологии изготовления строительных материалов и технологии строительства. Также, для устойчивого развития </w:t>
      </w:r>
      <w:r w:rsidR="006430D7">
        <w:rPr>
          <w:rFonts w:ascii="Times New Roman" w:hAnsi="Times New Roman"/>
          <w:sz w:val="28"/>
          <w:szCs w:val="28"/>
        </w:rPr>
        <w:t>Старонижестеблиевского</w:t>
      </w:r>
      <w:r w:rsidRPr="00CA5D8A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сельской среды требуется комплекс работ, направленных на рациональное территориальное планирование, землеустройство и землепольз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вание.</w:t>
      </w:r>
    </w:p>
    <w:p w:rsidR="000504A1" w:rsidRDefault="000504A1" w:rsidP="002E29CD">
      <w:pPr>
        <w:rPr>
          <w:rFonts w:ascii="Times New Roman" w:hAnsi="Times New Roman"/>
          <w:sz w:val="28"/>
          <w:szCs w:val="28"/>
        </w:rPr>
      </w:pPr>
    </w:p>
    <w:p w:rsidR="009466AB" w:rsidRDefault="009466AB" w:rsidP="002E29CD">
      <w:pPr>
        <w:rPr>
          <w:rFonts w:ascii="Times New Roman" w:hAnsi="Times New Roman"/>
          <w:sz w:val="28"/>
          <w:szCs w:val="28"/>
        </w:rPr>
      </w:pPr>
    </w:p>
    <w:p w:rsidR="009466AB" w:rsidRDefault="009466AB" w:rsidP="002E29CD">
      <w:pPr>
        <w:rPr>
          <w:rFonts w:ascii="Times New Roman" w:hAnsi="Times New Roman"/>
          <w:sz w:val="28"/>
          <w:szCs w:val="28"/>
        </w:rPr>
      </w:pPr>
    </w:p>
    <w:p w:rsidR="009466AB" w:rsidRDefault="009466AB" w:rsidP="002E29CD">
      <w:pPr>
        <w:rPr>
          <w:rFonts w:ascii="Times New Roman" w:hAnsi="Times New Roman"/>
          <w:sz w:val="28"/>
          <w:szCs w:val="28"/>
        </w:rPr>
      </w:pPr>
    </w:p>
    <w:p w:rsidR="009466AB" w:rsidRPr="009D1AEC" w:rsidRDefault="009466AB" w:rsidP="002E29CD">
      <w:pPr>
        <w:rPr>
          <w:rFonts w:ascii="Times New Roman" w:hAnsi="Times New Roman"/>
          <w:sz w:val="28"/>
          <w:szCs w:val="28"/>
        </w:rPr>
      </w:pPr>
    </w:p>
    <w:p w:rsidR="002E29CD" w:rsidRPr="0095455F" w:rsidRDefault="002E29CD" w:rsidP="002E1BB5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2E1BB5" w:rsidRPr="0095455F" w:rsidTr="00B06DA3">
        <w:trPr>
          <w:trHeight w:val="390"/>
        </w:trPr>
        <w:tc>
          <w:tcPr>
            <w:tcW w:w="459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(тыс.руб)</w:t>
            </w:r>
          </w:p>
        </w:tc>
        <w:tc>
          <w:tcPr>
            <w:tcW w:w="2681" w:type="dxa"/>
            <w:gridSpan w:val="3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тель(распорядитель)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2E1BB5" w:rsidRPr="0095455F" w:rsidTr="00B06DA3">
        <w:trPr>
          <w:trHeight w:val="225"/>
        </w:trPr>
        <w:tc>
          <w:tcPr>
            <w:tcW w:w="459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2E1BB5" w:rsidRPr="0095455F" w:rsidRDefault="007B10E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5" w:type="dxa"/>
          </w:tcPr>
          <w:p w:rsidR="002E1BB5" w:rsidRPr="0095455F" w:rsidRDefault="007B10E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38" w:type="dxa"/>
          </w:tcPr>
          <w:p w:rsidR="002E1BB5" w:rsidRPr="0095455F" w:rsidRDefault="007B10E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  <w:gridSpan w:val="2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Комплексное развитие Старонижестеблиевского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E1BB5" w:rsidRPr="0095455F" w:rsidRDefault="002E1BB5" w:rsidP="002E1BB5">
            <w:pPr>
              <w:pStyle w:val="ac"/>
              <w:spacing w:before="0" w:after="0"/>
              <w:jc w:val="both"/>
            </w:pPr>
            <w:r w:rsidRPr="0095455F">
              <w:t>Развитие дорожного хозяйства и архитектуры Старонижестеблиевского сельского поселения  Красноармейского района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грамма№1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2E1BB5" w:rsidRPr="0095455F" w:rsidRDefault="002E1BB5" w:rsidP="002E1BB5">
            <w:pPr>
              <w:pStyle w:val="ac"/>
              <w:spacing w:before="0" w:after="0"/>
              <w:jc w:val="both"/>
            </w:pPr>
            <w:r w:rsidRPr="0095455F"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</w:tr>
      <w:tr w:rsidR="002E1BB5" w:rsidRPr="0095455F" w:rsidTr="000504A1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:rsidR="002E1BB5" w:rsidRPr="0095455F" w:rsidRDefault="002E1BB5" w:rsidP="00D07F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</w:tcPr>
          <w:p w:rsidR="002E1BB5" w:rsidRPr="008F3C94" w:rsidRDefault="00A74B7D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36687,2</w:t>
            </w:r>
          </w:p>
        </w:tc>
        <w:tc>
          <w:tcPr>
            <w:tcW w:w="838" w:type="dxa"/>
          </w:tcPr>
          <w:p w:rsidR="002E1BB5" w:rsidRPr="008F3C94" w:rsidRDefault="008F3C94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9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680D5F">
              <w:rPr>
                <w:rFonts w:ascii="Times New Roman" w:hAnsi="Times New Roman" w:cs="Times New Roman"/>
                <w:sz w:val="18"/>
                <w:szCs w:val="18"/>
              </w:rPr>
              <w:t>554,8</w:t>
            </w:r>
          </w:p>
        </w:tc>
        <w:tc>
          <w:tcPr>
            <w:tcW w:w="1005" w:type="dxa"/>
          </w:tcPr>
          <w:p w:rsidR="002E1BB5" w:rsidRPr="008F3C94" w:rsidRDefault="00A74B7D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10057,4</w:t>
            </w:r>
          </w:p>
        </w:tc>
        <w:tc>
          <w:tcPr>
            <w:tcW w:w="992" w:type="dxa"/>
            <w:gridSpan w:val="2"/>
          </w:tcPr>
          <w:p w:rsidR="002E1BB5" w:rsidRPr="008F3C94" w:rsidRDefault="008F3C94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10075,0</w:t>
            </w:r>
          </w:p>
        </w:tc>
        <w:tc>
          <w:tcPr>
            <w:tcW w:w="1106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4A1" w:rsidRPr="0095455F" w:rsidTr="000504A1">
        <w:trPr>
          <w:trHeight w:val="1659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Реконстру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 xml:space="preserve">ция, </w:t>
            </w:r>
          </w:p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капитальный ремонт и р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монт улично-дорожной сети Стар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нижестебл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евского сельского поселения Красноа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>мейского района</w:t>
            </w: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</w:tcPr>
          <w:p w:rsidR="000504A1" w:rsidRPr="00060CBF" w:rsidRDefault="00A74B7D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28946,0</w:t>
            </w:r>
          </w:p>
        </w:tc>
        <w:tc>
          <w:tcPr>
            <w:tcW w:w="838" w:type="dxa"/>
          </w:tcPr>
          <w:p w:rsidR="000504A1" w:rsidRPr="00060CBF" w:rsidRDefault="00680D5F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9033,6</w:t>
            </w:r>
          </w:p>
        </w:tc>
        <w:tc>
          <w:tcPr>
            <w:tcW w:w="1005" w:type="dxa"/>
          </w:tcPr>
          <w:p w:rsidR="000504A1" w:rsidRPr="00060CBF" w:rsidRDefault="00A74B7D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9957,4</w:t>
            </w:r>
          </w:p>
        </w:tc>
        <w:tc>
          <w:tcPr>
            <w:tcW w:w="992" w:type="dxa"/>
            <w:gridSpan w:val="2"/>
          </w:tcPr>
          <w:p w:rsidR="000504A1" w:rsidRPr="00060CB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9955,0</w:t>
            </w:r>
          </w:p>
        </w:tc>
        <w:tc>
          <w:tcPr>
            <w:tcW w:w="1106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504A1" w:rsidRPr="0095455F" w:rsidTr="000504A1">
        <w:trPr>
          <w:trHeight w:val="1659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0504A1" w:rsidRPr="000504A1" w:rsidRDefault="000504A1" w:rsidP="000504A1">
            <w:pPr>
              <w:ind w:left="720" w:firstLine="0"/>
            </w:pP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40" w:type="dxa"/>
          </w:tcPr>
          <w:p w:rsidR="000504A1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7421,2</w:t>
            </w:r>
          </w:p>
        </w:tc>
        <w:tc>
          <w:tcPr>
            <w:tcW w:w="838" w:type="dxa"/>
          </w:tcPr>
          <w:p w:rsidR="000504A1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7421,2</w:t>
            </w:r>
          </w:p>
        </w:tc>
        <w:tc>
          <w:tcPr>
            <w:tcW w:w="1005" w:type="dxa"/>
          </w:tcPr>
          <w:p w:rsidR="000504A1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504A1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0504A1" w:rsidRPr="0095455F" w:rsidRDefault="000504A1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0504A1" w:rsidRPr="0095455F" w:rsidRDefault="000504A1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504A1" w:rsidRPr="0095455F" w:rsidTr="000504A1">
        <w:trPr>
          <w:trHeight w:val="1070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т.д)</w:t>
            </w: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</w:tcPr>
          <w:p w:rsidR="000504A1" w:rsidRPr="0095455F" w:rsidRDefault="008F3C94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504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5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504A1" w:rsidRPr="0095455F" w:rsidTr="00B06DA3">
        <w:trPr>
          <w:trHeight w:val="391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0504A1" w:rsidRPr="0095455F" w:rsidRDefault="000504A1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 xml:space="preserve">«Развитие архитектуры и градостроительства Старонижестеблиевского сельского поселения Красноармейского района» </w:t>
            </w:r>
          </w:p>
        </w:tc>
      </w:tr>
      <w:tr w:rsidR="000504A1" w:rsidRPr="0095455F" w:rsidTr="00B06DA3">
        <w:trPr>
          <w:trHeight w:val="350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0504A1" w:rsidRPr="0095455F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</w:tcPr>
          <w:p w:rsidR="000504A1" w:rsidRPr="0095455F" w:rsidRDefault="00680D5F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742,7</w:t>
            </w:r>
          </w:p>
        </w:tc>
        <w:tc>
          <w:tcPr>
            <w:tcW w:w="838" w:type="dxa"/>
          </w:tcPr>
          <w:p w:rsidR="000504A1" w:rsidRPr="0095455F" w:rsidRDefault="00680D5F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0504A1" w:rsidRPr="0095455F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38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545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2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4A1" w:rsidRPr="0095455F" w:rsidTr="00B06DA3">
        <w:trPr>
          <w:trHeight w:val="1942"/>
        </w:trPr>
        <w:tc>
          <w:tcPr>
            <w:tcW w:w="459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504A1" w:rsidRPr="0095455F" w:rsidRDefault="000504A1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«</w:t>
            </w:r>
            <w:r w:rsidRPr="0095455F">
              <w:rPr>
                <w:bCs/>
                <w:color w:val="000000"/>
                <w:sz w:val="24"/>
                <w:szCs w:val="24"/>
              </w:rPr>
              <w:t>Развитие архитектуры и град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>строительс</w:t>
            </w:r>
            <w:r w:rsidRPr="0095455F">
              <w:rPr>
                <w:bCs/>
                <w:color w:val="000000"/>
                <w:sz w:val="24"/>
                <w:szCs w:val="24"/>
              </w:rPr>
              <w:t>т</w:t>
            </w:r>
            <w:r w:rsidRPr="0095455F">
              <w:rPr>
                <w:bCs/>
                <w:color w:val="000000"/>
                <w:sz w:val="24"/>
                <w:szCs w:val="24"/>
              </w:rPr>
              <w:t xml:space="preserve">ва </w:t>
            </w:r>
          </w:p>
          <w:p w:rsidR="000504A1" w:rsidRPr="0095455F" w:rsidRDefault="000504A1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bCs/>
                <w:color w:val="000000"/>
                <w:sz w:val="24"/>
                <w:szCs w:val="24"/>
              </w:rPr>
              <w:t>Старониж</w:t>
            </w:r>
            <w:r w:rsidRPr="0095455F">
              <w:rPr>
                <w:bCs/>
                <w:color w:val="000000"/>
                <w:sz w:val="24"/>
                <w:szCs w:val="24"/>
              </w:rPr>
              <w:t>е</w:t>
            </w:r>
            <w:r w:rsidRPr="0095455F">
              <w:rPr>
                <w:bCs/>
                <w:color w:val="000000"/>
                <w:sz w:val="24"/>
                <w:szCs w:val="24"/>
              </w:rPr>
              <w:t>стеблиевск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 xml:space="preserve">го сельского поселения </w:t>
            </w:r>
          </w:p>
          <w:p w:rsidR="000504A1" w:rsidRPr="0095455F" w:rsidRDefault="000504A1" w:rsidP="002E1BB5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Красноа</w:t>
            </w:r>
            <w:r w:rsidRPr="0095455F">
              <w:rPr>
                <w:sz w:val="24"/>
                <w:szCs w:val="24"/>
              </w:rPr>
              <w:t>р</w:t>
            </w:r>
            <w:r w:rsidRPr="0095455F">
              <w:rPr>
                <w:sz w:val="24"/>
                <w:szCs w:val="24"/>
              </w:rPr>
              <w:t xml:space="preserve">мейского района»  </w:t>
            </w:r>
          </w:p>
        </w:tc>
        <w:tc>
          <w:tcPr>
            <w:tcW w:w="59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0504A1" w:rsidRPr="000504A1" w:rsidRDefault="000504A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</w:tcPr>
          <w:p w:rsidR="000504A1" w:rsidRPr="0095455F" w:rsidRDefault="00680D5F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742,7</w:t>
            </w:r>
          </w:p>
        </w:tc>
        <w:tc>
          <w:tcPr>
            <w:tcW w:w="838" w:type="dxa"/>
          </w:tcPr>
          <w:p w:rsidR="000504A1" w:rsidRPr="0095455F" w:rsidRDefault="00680D5F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0504A1" w:rsidRPr="0095455F" w:rsidRDefault="001A77E9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38" w:type="dxa"/>
          </w:tcPr>
          <w:p w:rsidR="000504A1" w:rsidRPr="0095455F" w:rsidRDefault="000504A1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545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gridSpan w:val="2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ропри</w:t>
            </w:r>
            <w:r w:rsidRPr="0095455F">
              <w:rPr>
                <w:rFonts w:ascii="Times New Roman" w:hAnsi="Times New Roman" w:cs="Times New Roman"/>
              </w:rPr>
              <w:t>я</w:t>
            </w:r>
            <w:r w:rsidRPr="0095455F">
              <w:rPr>
                <w:rFonts w:ascii="Times New Roman" w:hAnsi="Times New Roman" w:cs="Times New Roman"/>
              </w:rPr>
              <w:t>тий для достиж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ставле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900" w:type="dxa"/>
          </w:tcPr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0504A1" w:rsidRPr="0095455F" w:rsidRDefault="000504A1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1A77E9" w:rsidRPr="001A77E9" w:rsidTr="001A77E9">
        <w:trPr>
          <w:trHeight w:val="361"/>
        </w:trPr>
        <w:tc>
          <w:tcPr>
            <w:tcW w:w="459" w:type="dxa"/>
          </w:tcPr>
          <w:p w:rsidR="001A77E9" w:rsidRPr="001A77E9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605" w:type="dxa"/>
          </w:tcPr>
          <w:p w:rsidR="001A77E9" w:rsidRPr="001A77E9" w:rsidRDefault="001A77E9" w:rsidP="002E1BB5">
            <w:pPr>
              <w:pStyle w:val="23"/>
              <w:spacing w:after="0" w:line="240" w:lineRule="auto"/>
              <w:ind w:left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90" w:type="dxa"/>
          </w:tcPr>
          <w:p w:rsidR="001A77E9" w:rsidRPr="001A77E9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26" w:type="dxa"/>
          </w:tcPr>
          <w:p w:rsidR="001A77E9" w:rsidRPr="001A77E9" w:rsidRDefault="001A77E9" w:rsidP="002E1BB5">
            <w:pPr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1A77E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Итого:</w:t>
            </w:r>
          </w:p>
        </w:tc>
        <w:tc>
          <w:tcPr>
            <w:tcW w:w="1040" w:type="dxa"/>
          </w:tcPr>
          <w:p w:rsidR="001A77E9" w:rsidRPr="001A77E9" w:rsidRDefault="00A74B7D" w:rsidP="00C732C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37429,9</w:t>
            </w:r>
          </w:p>
        </w:tc>
        <w:tc>
          <w:tcPr>
            <w:tcW w:w="838" w:type="dxa"/>
          </w:tcPr>
          <w:p w:rsidR="001A77E9" w:rsidRPr="001A77E9" w:rsidRDefault="001A77E9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A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</w:t>
            </w:r>
            <w:r w:rsidR="0033681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937,5</w:t>
            </w:r>
          </w:p>
        </w:tc>
        <w:tc>
          <w:tcPr>
            <w:tcW w:w="1005" w:type="dxa"/>
          </w:tcPr>
          <w:p w:rsidR="001A77E9" w:rsidRPr="001A77E9" w:rsidRDefault="00A74B7D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10207,4</w:t>
            </w:r>
          </w:p>
        </w:tc>
        <w:tc>
          <w:tcPr>
            <w:tcW w:w="838" w:type="dxa"/>
          </w:tcPr>
          <w:p w:rsidR="001A77E9" w:rsidRPr="001A77E9" w:rsidRDefault="001A77E9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10285,0</w:t>
            </w:r>
          </w:p>
        </w:tc>
        <w:tc>
          <w:tcPr>
            <w:tcW w:w="1260" w:type="dxa"/>
            <w:gridSpan w:val="2"/>
          </w:tcPr>
          <w:p w:rsidR="001A77E9" w:rsidRPr="001A77E9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900" w:type="dxa"/>
          </w:tcPr>
          <w:p w:rsidR="001A77E9" w:rsidRPr="001A77E9" w:rsidRDefault="001A77E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</w:tbl>
    <w:p w:rsidR="002E1BB5" w:rsidRDefault="002E1BB5" w:rsidP="002E1BB5">
      <w:pPr>
        <w:pStyle w:val="2"/>
        <w:jc w:val="both"/>
        <w:rPr>
          <w:b/>
          <w:i/>
          <w:szCs w:val="28"/>
        </w:rPr>
      </w:pPr>
    </w:p>
    <w:p w:rsidR="00191B9A" w:rsidRPr="00191B9A" w:rsidRDefault="00191B9A" w:rsidP="00191B9A"/>
    <w:p w:rsidR="00191B9A" w:rsidRPr="00191B9A" w:rsidRDefault="00191B9A" w:rsidP="0019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b/>
          <w:sz w:val="28"/>
          <w:szCs w:val="28"/>
        </w:rPr>
      </w:pPr>
      <w:r w:rsidRPr="00191B9A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91B9A" w:rsidRPr="002E1BB5" w:rsidRDefault="00191B9A" w:rsidP="002E1BB5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FE6678" w:rsidRDefault="00C2718E" w:rsidP="00C2718E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Реализация муниципальной программы предусматривается за счёт средств местного бюджета. Кроме того, участниками реализации муниципальной </w:t>
      </w:r>
    </w:p>
    <w:p w:rsidR="00FE6678" w:rsidRDefault="00FE6678" w:rsidP="00FE6678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</w:p>
    <w:p w:rsidR="00C2718E" w:rsidRPr="009D1AEC" w:rsidRDefault="00C2718E" w:rsidP="00FE6678">
      <w:pPr>
        <w:ind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программы могут привлекаться федеральные, краевые и внебюджетные средства (спонсорские и благотворительные средства).</w:t>
      </w:r>
    </w:p>
    <w:p w:rsidR="00C2718E" w:rsidRPr="009D1AEC" w:rsidRDefault="00C2718E" w:rsidP="00C2718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Общий объем бюджетных ассигнований муниципальной программы с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ставляет </w:t>
      </w:r>
      <w:r w:rsidR="00C86B7A">
        <w:rPr>
          <w:rFonts w:ascii="Times New Roman" w:hAnsi="Times New Roman"/>
          <w:sz w:val="28"/>
          <w:szCs w:val="28"/>
        </w:rPr>
        <w:t>37429,9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71326" w:rsidRPr="000D1926" w:rsidRDefault="00171326" w:rsidP="001713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161D4F">
        <w:rPr>
          <w:rFonts w:ascii="Times New Roman" w:hAnsi="Times New Roman" w:cs="Times New Roman"/>
          <w:sz w:val="28"/>
          <w:szCs w:val="28"/>
        </w:rPr>
        <w:t>16937,5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1713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86B7A">
        <w:rPr>
          <w:rFonts w:ascii="Times New Roman" w:hAnsi="Times New Roman" w:cs="Times New Roman"/>
          <w:sz w:val="28"/>
          <w:szCs w:val="28"/>
        </w:rPr>
        <w:t>10207,4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Pr="000D1926" w:rsidRDefault="00171326" w:rsidP="001713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9466AB">
        <w:rPr>
          <w:rFonts w:ascii="Times New Roman" w:hAnsi="Times New Roman" w:cs="Times New Roman"/>
          <w:sz w:val="28"/>
          <w:szCs w:val="28"/>
        </w:rPr>
        <w:t>10285,0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0D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Из них:</w:t>
      </w:r>
    </w:p>
    <w:p w:rsidR="00C2718E" w:rsidRPr="009D1AEC" w:rsidRDefault="00C2718E" w:rsidP="00C2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 w:rsidR="00C86B7A">
        <w:rPr>
          <w:rFonts w:ascii="Times New Roman" w:hAnsi="Times New Roman"/>
          <w:sz w:val="28"/>
          <w:szCs w:val="28"/>
        </w:rPr>
        <w:t>30008,7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F7DB4" w:rsidRPr="000D1926" w:rsidRDefault="00DF7DB4" w:rsidP="00DF7D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CC29A2">
        <w:rPr>
          <w:rFonts w:ascii="Times New Roman" w:hAnsi="Times New Roman" w:cs="Times New Roman"/>
          <w:sz w:val="28"/>
          <w:szCs w:val="28"/>
        </w:rPr>
        <w:t>9516,3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DF7D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86B7A">
        <w:rPr>
          <w:rFonts w:ascii="Times New Roman" w:hAnsi="Times New Roman" w:cs="Times New Roman"/>
          <w:sz w:val="28"/>
          <w:szCs w:val="28"/>
        </w:rPr>
        <w:t>10207,4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Pr="000D1926" w:rsidRDefault="00DF7DB4" w:rsidP="00DF7D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71326">
        <w:rPr>
          <w:rFonts w:ascii="Times New Roman" w:hAnsi="Times New Roman" w:cs="Times New Roman"/>
          <w:sz w:val="28"/>
          <w:szCs w:val="28"/>
        </w:rPr>
        <w:t>10285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C2718E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r w:rsidR="000D1926">
        <w:rPr>
          <w:rFonts w:ascii="Times New Roman" w:hAnsi="Times New Roman"/>
          <w:sz w:val="28"/>
          <w:szCs w:val="28"/>
        </w:rPr>
        <w:t>Ст</w:t>
      </w:r>
      <w:r w:rsidR="000D1926">
        <w:rPr>
          <w:rFonts w:ascii="Times New Roman" w:hAnsi="Times New Roman"/>
          <w:sz w:val="28"/>
          <w:szCs w:val="28"/>
        </w:rPr>
        <w:t>а</w:t>
      </w:r>
      <w:r w:rsidR="000D1926">
        <w:rPr>
          <w:rFonts w:ascii="Times New Roman" w:hAnsi="Times New Roman"/>
          <w:sz w:val="28"/>
          <w:szCs w:val="28"/>
        </w:rPr>
        <w:t>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объ</w:t>
      </w:r>
      <w:r w:rsidRPr="009D1AEC">
        <w:rPr>
          <w:rFonts w:ascii="Times New Roman" w:hAnsi="Times New Roman"/>
          <w:sz w:val="28"/>
          <w:szCs w:val="28"/>
        </w:rPr>
        <w:t>ё</w:t>
      </w:r>
      <w:r w:rsidRPr="009D1AEC">
        <w:rPr>
          <w:rFonts w:ascii="Times New Roman" w:hAnsi="Times New Roman"/>
          <w:sz w:val="28"/>
          <w:szCs w:val="28"/>
        </w:rPr>
        <w:t>мами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соотве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ствующий год.</w:t>
      </w:r>
    </w:p>
    <w:p w:rsidR="00C2718E" w:rsidRPr="009D1AEC" w:rsidRDefault="00C2718E" w:rsidP="00C2718E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2718E" w:rsidRPr="009D1AEC" w:rsidRDefault="000D1926" w:rsidP="00FE667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Старонижестеблиевского</w:t>
      </w:r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Красноа</w:t>
      </w:r>
      <w:r w:rsidR="00C2718E" w:rsidRPr="009D1AEC">
        <w:rPr>
          <w:rFonts w:ascii="Times New Roman" w:hAnsi="Times New Roman"/>
          <w:sz w:val="28"/>
          <w:szCs w:val="28"/>
        </w:rPr>
        <w:t>р</w:t>
      </w:r>
      <w:r w:rsidR="00C2718E" w:rsidRPr="009D1AEC">
        <w:rPr>
          <w:rFonts w:ascii="Times New Roman" w:hAnsi="Times New Roman"/>
          <w:sz w:val="28"/>
          <w:szCs w:val="28"/>
        </w:rPr>
        <w:t>мейского района;</w:t>
      </w:r>
    </w:p>
    <w:p w:rsidR="00C2718E" w:rsidRPr="009D1AEC" w:rsidRDefault="00C2718E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Pr="009D1AEC">
        <w:rPr>
          <w:rFonts w:ascii="Times New Roman" w:hAnsi="Times New Roman"/>
          <w:sz w:val="28"/>
          <w:szCs w:val="28"/>
        </w:rPr>
        <w:softHyphen/>
        <w:t>г</w:t>
      </w:r>
      <w:r w:rsidR="000D1926"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C2718E" w:rsidRDefault="00C2718E" w:rsidP="004E731B">
      <w:pPr>
        <w:ind w:firstLine="0"/>
        <w:rPr>
          <w:rFonts w:ascii="Times New Roman" w:hAnsi="Times New Roman"/>
          <w:sz w:val="28"/>
          <w:szCs w:val="28"/>
        </w:rPr>
      </w:pPr>
    </w:p>
    <w:p w:rsidR="001B1CE9" w:rsidRDefault="001B1CE9" w:rsidP="004E731B">
      <w:pPr>
        <w:ind w:firstLine="0"/>
        <w:rPr>
          <w:rFonts w:ascii="Times New Roman" w:hAnsi="Times New Roman"/>
          <w:sz w:val="28"/>
          <w:szCs w:val="28"/>
        </w:rPr>
      </w:pPr>
    </w:p>
    <w:p w:rsidR="001B1CE9" w:rsidRDefault="001B1CE9" w:rsidP="004E731B">
      <w:pPr>
        <w:ind w:firstLine="0"/>
        <w:rPr>
          <w:rFonts w:ascii="Times New Roman" w:hAnsi="Times New Roman"/>
          <w:sz w:val="28"/>
          <w:szCs w:val="28"/>
        </w:rPr>
      </w:pPr>
    </w:p>
    <w:p w:rsidR="001B1CE9" w:rsidRPr="009D1AEC" w:rsidRDefault="001B1CE9" w:rsidP="004E731B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AF206B" w:rsidRPr="00AF206B" w:rsidTr="00094224">
        <w:trPr>
          <w:trHeight w:val="420"/>
        </w:trPr>
        <w:tc>
          <w:tcPr>
            <w:tcW w:w="660" w:type="dxa"/>
            <w:vMerge w:val="restart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58" w:type="dxa"/>
            <w:vMerge w:val="restart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граммы/ основного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567" w:type="dxa"/>
            <w:gridSpan w:val="3"/>
          </w:tcPr>
          <w:p w:rsid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</w:tc>
        <w:tc>
          <w:tcPr>
            <w:tcW w:w="1962" w:type="dxa"/>
            <w:gridSpan w:val="2"/>
            <w:vMerge w:val="restart"/>
          </w:tcPr>
          <w:p w:rsid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F206B" w:rsidRPr="00AF206B" w:rsidTr="00094224">
        <w:trPr>
          <w:trHeight w:val="225"/>
        </w:trPr>
        <w:tc>
          <w:tcPr>
            <w:tcW w:w="660" w:type="dxa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F206B" w:rsidRPr="00AF206B" w:rsidRDefault="00AF206B" w:rsidP="00AF2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AF206B" w:rsidRPr="00AF206B" w:rsidRDefault="00AF206B" w:rsidP="00AF206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8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06B" w:rsidRPr="00AF206B" w:rsidTr="00094224">
        <w:tc>
          <w:tcPr>
            <w:tcW w:w="660" w:type="dxa"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AF206B" w:rsidRPr="00AF206B" w:rsidRDefault="00AF206B" w:rsidP="00AF2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  <w:gridSpan w:val="2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8770D" w:rsidRPr="00AF206B" w:rsidTr="00094224">
        <w:tc>
          <w:tcPr>
            <w:tcW w:w="660" w:type="dxa"/>
          </w:tcPr>
          <w:p w:rsidR="0008770D" w:rsidRDefault="0008770D" w:rsidP="0008770D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770D" w:rsidRPr="0008770D" w:rsidRDefault="0008770D" w:rsidP="0008770D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08770D" w:rsidRPr="0008770D" w:rsidRDefault="0008770D" w:rsidP="0008770D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Реконструкция, капитальный ремонт и ремонт улично-дорожной сети Старонижестеблиевского сельского поселения Красноа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р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094224" w:rsidRDefault="0065398E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58" w:type="dxa"/>
            <w:vMerge w:val="restart"/>
          </w:tcPr>
          <w:p w:rsidR="0065398E" w:rsidRPr="00094224" w:rsidRDefault="0065398E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бетонным покрытием</w:t>
            </w:r>
          </w:p>
        </w:tc>
        <w:tc>
          <w:tcPr>
            <w:tcW w:w="1291" w:type="dxa"/>
          </w:tcPr>
          <w:p w:rsidR="0065398E" w:rsidRPr="00094224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29A2">
              <w:rPr>
                <w:rFonts w:ascii="Times New Roman" w:hAnsi="Times New Roman" w:cs="Times New Roman"/>
                <w:sz w:val="28"/>
                <w:szCs w:val="28"/>
              </w:rPr>
              <w:t>794,6</w:t>
            </w:r>
          </w:p>
        </w:tc>
        <w:tc>
          <w:tcPr>
            <w:tcW w:w="1198" w:type="dxa"/>
          </w:tcPr>
          <w:p w:rsidR="0065398E" w:rsidRPr="00094224" w:rsidRDefault="00C86B7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8582,4</w:t>
            </w:r>
          </w:p>
        </w:tc>
        <w:tc>
          <w:tcPr>
            <w:tcW w:w="1198" w:type="dxa"/>
            <w:gridSpan w:val="2"/>
          </w:tcPr>
          <w:p w:rsidR="0065398E" w:rsidRPr="00094224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8500,0</w:t>
            </w:r>
          </w:p>
        </w:tc>
        <w:tc>
          <w:tcPr>
            <w:tcW w:w="1842" w:type="dxa"/>
          </w:tcPr>
          <w:p w:rsidR="0065398E" w:rsidRPr="00094224" w:rsidRDefault="0065398E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094224" w:rsidRDefault="0065398E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65398E" w:rsidRDefault="0065398E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5398E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7421,2</w:t>
            </w:r>
          </w:p>
        </w:tc>
        <w:tc>
          <w:tcPr>
            <w:tcW w:w="1198" w:type="dxa"/>
          </w:tcPr>
          <w:p w:rsidR="0065398E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</w:tcPr>
          <w:p w:rsidR="0065398E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5398E" w:rsidRPr="00094224" w:rsidRDefault="0065398E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094224" w:rsidRPr="00094224" w:rsidTr="00B7507B">
        <w:trPr>
          <w:trHeight w:val="828"/>
        </w:trPr>
        <w:tc>
          <w:tcPr>
            <w:tcW w:w="660" w:type="dxa"/>
          </w:tcPr>
          <w:p w:rsidR="00094224" w:rsidRPr="00094224" w:rsidRDefault="00094224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58" w:type="dxa"/>
          </w:tcPr>
          <w:p w:rsidR="00094224" w:rsidRPr="00094224" w:rsidRDefault="0008343B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гравийным покрытием</w:t>
            </w:r>
          </w:p>
        </w:tc>
        <w:tc>
          <w:tcPr>
            <w:tcW w:w="1291" w:type="dxa"/>
          </w:tcPr>
          <w:p w:rsidR="00094224" w:rsidRPr="00094224" w:rsidRDefault="0008343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98" w:type="dxa"/>
          </w:tcPr>
          <w:p w:rsidR="00094224" w:rsidRPr="00094224" w:rsidRDefault="00F72941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415,0</w:t>
            </w:r>
          </w:p>
        </w:tc>
        <w:tc>
          <w:tcPr>
            <w:tcW w:w="1198" w:type="dxa"/>
            <w:gridSpan w:val="2"/>
          </w:tcPr>
          <w:p w:rsidR="00094224" w:rsidRPr="00094224" w:rsidRDefault="0008343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842" w:type="dxa"/>
          </w:tcPr>
          <w:p w:rsidR="00094224" w:rsidRPr="00094224" w:rsidRDefault="0009422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CA40DC" w:rsidRPr="00094224" w:rsidTr="00B7507B">
        <w:trPr>
          <w:trHeight w:val="828"/>
        </w:trPr>
        <w:tc>
          <w:tcPr>
            <w:tcW w:w="660" w:type="dxa"/>
          </w:tcPr>
          <w:p w:rsidR="00CA40DC" w:rsidRPr="00094224" w:rsidRDefault="00CA40DC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58" w:type="dxa"/>
          </w:tcPr>
          <w:p w:rsidR="00CA40DC" w:rsidRDefault="00CA40DC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</w:p>
        </w:tc>
        <w:tc>
          <w:tcPr>
            <w:tcW w:w="1291" w:type="dxa"/>
          </w:tcPr>
          <w:p w:rsidR="00CA40DC" w:rsidRDefault="00CA40DC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198" w:type="dxa"/>
          </w:tcPr>
          <w:p w:rsidR="00CA40DC" w:rsidRDefault="00F72941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0D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98" w:type="dxa"/>
            <w:gridSpan w:val="2"/>
          </w:tcPr>
          <w:p w:rsidR="00CA40DC" w:rsidRDefault="00CA40DC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842" w:type="dxa"/>
          </w:tcPr>
          <w:p w:rsidR="00CA40DC" w:rsidRPr="00094224" w:rsidRDefault="00CA40DC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CA40DC" w:rsidRPr="00094224" w:rsidTr="00B7507B">
        <w:trPr>
          <w:trHeight w:val="828"/>
        </w:trPr>
        <w:tc>
          <w:tcPr>
            <w:tcW w:w="660" w:type="dxa"/>
          </w:tcPr>
          <w:p w:rsidR="00CA40DC" w:rsidRDefault="00CA40DC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558" w:type="dxa"/>
          </w:tcPr>
          <w:p w:rsidR="00CA40DC" w:rsidRDefault="00CA40DC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тротуаров</w:t>
            </w:r>
          </w:p>
        </w:tc>
        <w:tc>
          <w:tcPr>
            <w:tcW w:w="1291" w:type="dxa"/>
          </w:tcPr>
          <w:p w:rsidR="00CA40DC" w:rsidRDefault="00CA40DC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198" w:type="dxa"/>
          </w:tcPr>
          <w:p w:rsidR="00CA40DC" w:rsidRDefault="00F72941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CA40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98" w:type="dxa"/>
            <w:gridSpan w:val="2"/>
          </w:tcPr>
          <w:p w:rsidR="00CA40DC" w:rsidRDefault="00CA40DC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</w:tcPr>
          <w:p w:rsidR="00CA40DC" w:rsidRPr="00094224" w:rsidRDefault="00CA40DC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B7507B">
        <w:trPr>
          <w:trHeight w:val="828"/>
        </w:trPr>
        <w:tc>
          <w:tcPr>
            <w:tcW w:w="660" w:type="dxa"/>
          </w:tcPr>
          <w:p w:rsidR="00B7507B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B7507B" w:rsidRDefault="00B7507B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291" w:type="dxa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98" w:type="dxa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98" w:type="dxa"/>
            <w:gridSpan w:val="2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842" w:type="dxa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B7507B">
        <w:trPr>
          <w:trHeight w:val="828"/>
        </w:trPr>
        <w:tc>
          <w:tcPr>
            <w:tcW w:w="660" w:type="dxa"/>
          </w:tcPr>
          <w:p w:rsidR="00B7507B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558" w:type="dxa"/>
          </w:tcPr>
          <w:p w:rsidR="00B7507B" w:rsidRDefault="00B7507B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линии 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разметки</w:t>
            </w:r>
          </w:p>
        </w:tc>
        <w:tc>
          <w:tcPr>
            <w:tcW w:w="1291" w:type="dxa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98" w:type="dxa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98" w:type="dxa"/>
            <w:gridSpan w:val="2"/>
          </w:tcPr>
          <w:p w:rsidR="00B7507B" w:rsidRDefault="00B7507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842" w:type="dxa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B7507B">
        <w:tc>
          <w:tcPr>
            <w:tcW w:w="660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91" w:type="dxa"/>
          </w:tcPr>
          <w:p w:rsidR="00B7507B" w:rsidRPr="00094224" w:rsidRDefault="0065398E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C29A2">
              <w:rPr>
                <w:rFonts w:ascii="Times New Roman" w:hAnsi="Times New Roman"/>
                <w:sz w:val="28"/>
                <w:szCs w:val="28"/>
              </w:rPr>
              <w:t>554,8</w:t>
            </w:r>
          </w:p>
        </w:tc>
        <w:tc>
          <w:tcPr>
            <w:tcW w:w="1198" w:type="dxa"/>
          </w:tcPr>
          <w:p w:rsidR="00B7507B" w:rsidRPr="00094224" w:rsidRDefault="00C86B7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10057,4</w:t>
            </w:r>
          </w:p>
        </w:tc>
        <w:tc>
          <w:tcPr>
            <w:tcW w:w="1198" w:type="dxa"/>
            <w:gridSpan w:val="2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10075,0</w:t>
            </w:r>
          </w:p>
        </w:tc>
        <w:tc>
          <w:tcPr>
            <w:tcW w:w="1842" w:type="dxa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07B" w:rsidRPr="00094224" w:rsidTr="00094224">
        <w:trPr>
          <w:trHeight w:val="662"/>
        </w:trPr>
        <w:tc>
          <w:tcPr>
            <w:tcW w:w="660" w:type="dxa"/>
          </w:tcPr>
          <w:p w:rsidR="00B7507B" w:rsidRPr="00094224" w:rsidRDefault="00B7507B" w:rsidP="00B14FC1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7507B" w:rsidRPr="00094224" w:rsidRDefault="00B7507B" w:rsidP="0008770D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07B" w:rsidRPr="00094224" w:rsidRDefault="00B7507B" w:rsidP="0008770D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B7507B" w:rsidRPr="00094224" w:rsidRDefault="00B7507B" w:rsidP="0008770D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</w:rPr>
            </w:pPr>
            <w:r w:rsidRPr="00094224">
              <w:rPr>
                <w:sz w:val="28"/>
                <w:szCs w:val="28"/>
              </w:rPr>
              <w:t>Подпрограмма «Развитие архитектуры и градостроительства Старониж</w:t>
            </w:r>
            <w:r w:rsidRPr="00094224">
              <w:rPr>
                <w:sz w:val="28"/>
                <w:szCs w:val="28"/>
              </w:rPr>
              <w:t>е</w:t>
            </w:r>
            <w:r w:rsidRPr="00094224">
              <w:rPr>
                <w:sz w:val="28"/>
                <w:szCs w:val="28"/>
              </w:rPr>
              <w:t>стеблиевского сельского поселения Красноармейского района»</w:t>
            </w:r>
          </w:p>
        </w:tc>
      </w:tr>
      <w:tr w:rsidR="00B7507B" w:rsidRPr="00094224" w:rsidTr="00094224">
        <w:tc>
          <w:tcPr>
            <w:tcW w:w="660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58" w:type="dxa"/>
          </w:tcPr>
          <w:p w:rsidR="00B7507B" w:rsidRPr="00094224" w:rsidRDefault="00B7507B" w:rsidP="00094224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Проектно-изыскательские работы по выделению в н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туре границ земельных участков</w:t>
            </w:r>
          </w:p>
        </w:tc>
        <w:tc>
          <w:tcPr>
            <w:tcW w:w="1291" w:type="dxa"/>
          </w:tcPr>
          <w:p w:rsidR="00B7507B" w:rsidRPr="00094224" w:rsidRDefault="00CC29A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382,7</w:t>
            </w:r>
          </w:p>
        </w:tc>
        <w:tc>
          <w:tcPr>
            <w:tcW w:w="1198" w:type="dxa"/>
          </w:tcPr>
          <w:p w:rsidR="00B7507B" w:rsidRPr="00094224" w:rsidRDefault="0065398E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078" w:type="dxa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962" w:type="dxa"/>
            <w:gridSpan w:val="2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7507B" w:rsidRPr="00094224" w:rsidTr="00094224">
        <w:tc>
          <w:tcPr>
            <w:tcW w:w="660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B7507B" w:rsidRPr="00094224" w:rsidRDefault="00B7507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91" w:type="dxa"/>
          </w:tcPr>
          <w:p w:rsidR="00B7507B" w:rsidRPr="00094224" w:rsidRDefault="00CC29A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382,7</w:t>
            </w:r>
          </w:p>
        </w:tc>
        <w:tc>
          <w:tcPr>
            <w:tcW w:w="1198" w:type="dxa"/>
          </w:tcPr>
          <w:p w:rsidR="00B7507B" w:rsidRPr="00094224" w:rsidRDefault="0065398E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078" w:type="dxa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962" w:type="dxa"/>
            <w:gridSpan w:val="2"/>
          </w:tcPr>
          <w:p w:rsidR="00B7507B" w:rsidRPr="00094224" w:rsidRDefault="00B7507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18E" w:rsidRPr="00094224" w:rsidRDefault="00C2718E" w:rsidP="00C2718E">
      <w:pPr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56CF0" w:rsidRPr="009D1AEC" w:rsidRDefault="00156CF0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ниципальные услуги (работы) не оказываются.</w:t>
      </w:r>
    </w:p>
    <w:p w:rsidR="00156CF0" w:rsidRPr="009D1AEC" w:rsidRDefault="00156CF0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156CF0" w:rsidRPr="000C4528" w:rsidRDefault="00156CF0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156CF0" w:rsidRPr="000C4528" w:rsidRDefault="00156CF0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156CF0" w:rsidRPr="009D1AEC" w:rsidRDefault="00156CF0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7. Меры правового регулирования в сфере реализации</w:t>
      </w:r>
    </w:p>
    <w:p w:rsidR="00156CF0" w:rsidRPr="000C4528" w:rsidRDefault="00156CF0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156CF0" w:rsidRPr="009D1AEC" w:rsidRDefault="00156CF0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9"/>
        <w:jc w:val="center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8. Методика оценки эффективности реализации</w:t>
      </w:r>
    </w:p>
    <w:p w:rsidR="00156CF0" w:rsidRPr="000C4528" w:rsidRDefault="00156CF0" w:rsidP="00FE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8.1. Общие положения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FE6678">
      <w:pPr>
        <w:ind w:firstLine="709"/>
        <w:rPr>
          <w:rFonts w:ascii="Times New Roman" w:hAnsi="Times New Roman"/>
          <w:sz w:val="28"/>
          <w:szCs w:val="28"/>
        </w:rPr>
      </w:pPr>
      <w:bookmarkStart w:id="0" w:name="sub_1011"/>
      <w:r w:rsidRPr="009D1AEC">
        <w:rPr>
          <w:rFonts w:ascii="Times New Roman" w:hAnsi="Times New Roman"/>
          <w:sz w:val="28"/>
          <w:szCs w:val="28"/>
        </w:rPr>
        <w:t>8.1.1. Оценка эффективности реализации муниципальной программы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изводится ежегодно. Результаты оценки эффективности реализации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сти ее реализации.</w:t>
      </w:r>
    </w:p>
    <w:p w:rsidR="00FE6678" w:rsidRDefault="00FE6678" w:rsidP="00FE6678">
      <w:pPr>
        <w:ind w:firstLine="851"/>
        <w:jc w:val="center"/>
        <w:rPr>
          <w:rFonts w:ascii="Times New Roman" w:hAnsi="Times New Roman"/>
          <w:sz w:val="28"/>
          <w:szCs w:val="28"/>
        </w:rPr>
      </w:pPr>
      <w:bookmarkStart w:id="1" w:name="sub_1012"/>
      <w:bookmarkEnd w:id="0"/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156CF0" w:rsidRPr="009D1AEC" w:rsidRDefault="00156CF0" w:rsidP="00FE6678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8.1.2. Оценка эффективности реализации муниципальной программы ос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ществляется в два этапа.</w:t>
      </w:r>
    </w:p>
    <w:p w:rsidR="00156CF0" w:rsidRPr="009D1AEC" w:rsidRDefault="00156CF0" w:rsidP="00FE6678">
      <w:pPr>
        <w:ind w:firstLine="709"/>
        <w:rPr>
          <w:rFonts w:ascii="Times New Roman" w:hAnsi="Times New Roman"/>
          <w:sz w:val="28"/>
          <w:szCs w:val="28"/>
        </w:rPr>
      </w:pPr>
      <w:bookmarkStart w:id="2" w:name="sub_10121"/>
      <w:bookmarkEnd w:id="1"/>
      <w:r w:rsidRPr="009D1AEC">
        <w:rPr>
          <w:rFonts w:ascii="Times New Roman" w:hAnsi="Times New Roman"/>
          <w:sz w:val="28"/>
          <w:szCs w:val="28"/>
        </w:rPr>
        <w:t>8.1.2.1. На первом этапе осуществляется оценка эффективности реализ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роприятий, включенных в муниципальную программу, и включает:</w:t>
      </w:r>
    </w:p>
    <w:bookmarkEnd w:id="2"/>
    <w:p w:rsidR="00156CF0" w:rsidRPr="009D1AEC" w:rsidRDefault="00156CF0" w:rsidP="00FE6678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непосре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ственных результатов их реализации;</w:t>
      </w:r>
    </w:p>
    <w:p w:rsidR="00156CF0" w:rsidRPr="009D1AEC" w:rsidRDefault="00156CF0" w:rsidP="00FE6678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:rsidR="00156CF0" w:rsidRPr="009D1AEC" w:rsidRDefault="00156CF0" w:rsidP="00FE6678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эффективности</w:t>
      </w:r>
      <w:r w:rsidR="004068B9">
        <w:rPr>
          <w:rFonts w:ascii="Times New Roman" w:hAnsi="Times New Roman"/>
          <w:sz w:val="28"/>
          <w:szCs w:val="28"/>
        </w:rPr>
        <w:t xml:space="preserve"> использования средств местого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FE6678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достижения целей и решения задач подпрограмм,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</w:p>
    <w:p w:rsidR="00156CF0" w:rsidRPr="009D1AEC" w:rsidRDefault="00156CF0" w:rsidP="00FE6678">
      <w:pPr>
        <w:ind w:firstLine="709"/>
        <w:rPr>
          <w:rFonts w:ascii="Times New Roman" w:hAnsi="Times New Roman"/>
          <w:sz w:val="28"/>
          <w:szCs w:val="28"/>
        </w:rPr>
      </w:pPr>
      <w:bookmarkStart w:id="3" w:name="sub_10122"/>
      <w:r w:rsidRPr="009D1AEC">
        <w:rPr>
          <w:rFonts w:ascii="Times New Roman" w:hAnsi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8.2.Оценка степени реализации мероприятий подпрограмм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(ведомственных целевых программ, основных мероприятий)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 достижения ожидаемых непосредственных результатов их реализации</w:t>
      </w:r>
      <w:bookmarkStart w:id="4" w:name="sub_1021"/>
      <w:bookmarkEnd w:id="3"/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8.2.1. Степень реализации мероприятий оценивается для каждой подпр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4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= М</w:t>
      </w:r>
      <w:r w:rsidRPr="009D1AEC">
        <w:rPr>
          <w:rFonts w:ascii="Times New Roman" w:hAnsi="Times New Roman"/>
          <w:sz w:val="28"/>
          <w:szCs w:val="28"/>
          <w:vertAlign w:val="subscript"/>
        </w:rPr>
        <w:t>в</w:t>
      </w:r>
      <w:r w:rsidRPr="009D1AEC">
        <w:rPr>
          <w:rFonts w:ascii="Times New Roman" w:hAnsi="Times New Roman"/>
          <w:sz w:val="28"/>
          <w:szCs w:val="28"/>
        </w:rPr>
        <w:t xml:space="preserve"> / М,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  <w:vertAlign w:val="subscript"/>
        </w:rPr>
        <w:t>в</w:t>
      </w:r>
      <w:r w:rsidRPr="009D1AEC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четном году.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bookmarkStart w:id="5" w:name="sub_1022"/>
      <w:r w:rsidRPr="009D1AEC">
        <w:rPr>
          <w:rFonts w:ascii="Times New Roman" w:hAnsi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bookmarkStart w:id="6" w:name="sub_10221"/>
      <w:bookmarkEnd w:id="5"/>
      <w:r w:rsidRPr="009D1AEC">
        <w:rPr>
          <w:rFonts w:ascii="Times New Roman" w:hAnsi="Times New Roman"/>
          <w:sz w:val="28"/>
          <w:szCs w:val="28"/>
        </w:rPr>
        <w:t>8.2.2.1. Мероприятие, результаты которого оцениваются на основании ч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словых (в абсолютных или относительных величинах) значений показателя н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посредственного результата реализации мероприятия (далее - результат), счит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ется выполненным в полном объеме, если фактически достигнутое его значение составляет не менее 95% от запланированного и не хуже, чем значение показат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ля результата, достигнутое в году, предшествующем отчетному, с учетом ко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ректировки объемов финансирования по мероприятию.</w:t>
      </w:r>
    </w:p>
    <w:bookmarkEnd w:id="6"/>
    <w:p w:rsidR="00C74B31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ление значений показателя результата, достигнутого в отчетном году, со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нием данного показателя результата, достигнутого в году, предшествующем от</w:t>
      </w:r>
    </w:p>
    <w:p w:rsidR="00C74B31" w:rsidRDefault="00C74B31" w:rsidP="00C74B31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</w:p>
    <w:p w:rsidR="00156CF0" w:rsidRPr="009D1AEC" w:rsidRDefault="00156CF0" w:rsidP="00C74B31">
      <w:pPr>
        <w:ind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казателя результата, желаемой тенденцией развития которого является сниж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шения значений показателя результата ниже темпов сокращения расходов на реализацию мероприятия (например, допускается снижение на 1% значения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пользуется несколько показателей, для оценки степени реализации мероприятия используется среднее арифметическое значение отношений фактических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ний показателей к запланированным значениям, выраженное в процентах.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bookmarkStart w:id="7" w:name="sub_10222"/>
      <w:r w:rsidRPr="009D1AEC">
        <w:rPr>
          <w:rFonts w:ascii="Times New Roman" w:hAnsi="Times New Roman"/>
          <w:sz w:val="28"/>
          <w:szCs w:val="28"/>
        </w:rPr>
        <w:t>8.2.2.2. Мероприятие, предусматривающее оказание муниципальных услуг (выполнение работ) на основании муниципальных заданий, финансовое обесп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чение которых осуществ</w:t>
      </w:r>
      <w:r w:rsidR="00E51C3A">
        <w:rPr>
          <w:rFonts w:ascii="Times New Roman" w:hAnsi="Times New Roman"/>
          <w:sz w:val="28"/>
          <w:szCs w:val="28"/>
        </w:rPr>
        <w:t>ляется за счет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</w:t>
      </w:r>
      <w:bookmarkEnd w:id="7"/>
      <w:r w:rsidR="00E51C3A">
        <w:rPr>
          <w:rFonts w:ascii="Times New Roman" w:hAnsi="Times New Roman"/>
          <w:sz w:val="28"/>
          <w:szCs w:val="28"/>
        </w:rPr>
        <w:t>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bookmarkStart w:id="8" w:name="sub_10223"/>
      <w:r w:rsidRPr="009D1AEC">
        <w:rPr>
          <w:rFonts w:ascii="Times New Roman" w:hAnsi="Times New Roman"/>
          <w:sz w:val="28"/>
          <w:szCs w:val="28"/>
        </w:rPr>
        <w:t>8.2.2.3. По иным мероприятиям результаты реализации могут оцениваться наступление или не</w:t>
      </w:r>
      <w:r w:rsidR="006E1191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наступление контрольного события (событий) и (или) до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тижение качественного результата.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156CF0" w:rsidRPr="009D1AEC" w:rsidRDefault="00156CF0" w:rsidP="00156CF0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bookmarkStart w:id="9" w:name="sub_1031"/>
      <w:bookmarkEnd w:id="8"/>
      <w:r w:rsidRPr="009D1AEC">
        <w:rPr>
          <w:rFonts w:ascii="Times New Roman" w:hAnsi="Times New Roman"/>
          <w:sz w:val="28"/>
          <w:szCs w:val="28"/>
        </w:rPr>
        <w:t>8.3.1. Степень соответствия запланированному уровню расходов оценив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ется для каждой подпрограммы (ведомственной целевой программы, основного мероприятия) как отношение фактически произведенных в отчетном году расх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дов на их реализацию к плановым значениям по следующей формуле:</w:t>
      </w:r>
    </w:p>
    <w:bookmarkEnd w:id="9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= З</w:t>
      </w:r>
      <w:r w:rsidRPr="009D1AEC">
        <w:rPr>
          <w:rFonts w:ascii="Times New Roman" w:hAnsi="Times New Roman"/>
          <w:sz w:val="28"/>
          <w:szCs w:val="28"/>
          <w:vertAlign w:val="subscript"/>
        </w:rPr>
        <w:t>ф</w:t>
      </w:r>
      <w:r w:rsidRPr="009D1AEC">
        <w:rPr>
          <w:rFonts w:ascii="Times New Roman" w:hAnsi="Times New Roman"/>
          <w:sz w:val="28"/>
          <w:szCs w:val="28"/>
        </w:rPr>
        <w:t xml:space="preserve"> / З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ф</w:t>
      </w:r>
      <w:r w:rsidRPr="009D1AEC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r w:rsidRPr="009D1AEC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районном и местных бюджетах на отчетный год в соответствии с действующей на момент проведения оценки эффективности реализации реда</w:t>
      </w:r>
      <w:r w:rsidRPr="009D1AEC">
        <w:rPr>
          <w:rFonts w:ascii="Times New Roman" w:hAnsi="Times New Roman"/>
          <w:sz w:val="28"/>
          <w:szCs w:val="28"/>
        </w:rPr>
        <w:t>к</w:t>
      </w:r>
      <w:r w:rsidRPr="009D1AEC">
        <w:rPr>
          <w:rFonts w:ascii="Times New Roman" w:hAnsi="Times New Roman"/>
          <w:sz w:val="28"/>
          <w:szCs w:val="28"/>
        </w:rPr>
        <w:t>цией муниципальной программы.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bookmarkStart w:id="10" w:name="sub_1032"/>
      <w:r w:rsidRPr="009D1AEC">
        <w:rPr>
          <w:rFonts w:ascii="Times New Roman" w:hAnsi="Times New Roman"/>
          <w:sz w:val="28"/>
          <w:szCs w:val="28"/>
        </w:rPr>
        <w:t>8.3.2. С учетом специфики конкретной муниципальной программы в мет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дике оценки эффективности реализации муниципальной программы предусма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  <w:bookmarkEnd w:id="10"/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C74B3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8.4. Оценка эффективности использования средств краевого бюджета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</w:p>
    <w:p w:rsidR="00C74B31" w:rsidRDefault="00C74B31" w:rsidP="00C74B31">
      <w:pPr>
        <w:ind w:firstLine="709"/>
        <w:rPr>
          <w:rFonts w:ascii="Times New Roman" w:hAnsi="Times New Roman"/>
          <w:sz w:val="28"/>
          <w:szCs w:val="28"/>
        </w:rPr>
      </w:pPr>
    </w:p>
    <w:p w:rsidR="00C74B31" w:rsidRDefault="00C74B31" w:rsidP="00C74B31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вия запланированному уров</w:t>
      </w:r>
      <w:r w:rsidR="00DE0DF0">
        <w:rPr>
          <w:rFonts w:ascii="Times New Roman" w:hAnsi="Times New Roman"/>
          <w:sz w:val="28"/>
          <w:szCs w:val="28"/>
        </w:rPr>
        <w:t>ню расходов из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по сл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дующей формуле: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= 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/ 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ис</w:t>
      </w:r>
      <w:r w:rsidR="001A088C">
        <w:rPr>
          <w:rFonts w:ascii="Times New Roman" w:hAnsi="Times New Roman"/>
          <w:sz w:val="28"/>
          <w:szCs w:val="28"/>
        </w:rPr>
        <w:t>пользования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="001A088C">
        <w:rPr>
          <w:rFonts w:ascii="Times New Roman" w:hAnsi="Times New Roman"/>
          <w:sz w:val="28"/>
          <w:szCs w:val="28"/>
        </w:rPr>
        <w:t>сируемых из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Если доля финансового обеспечения реализации подпрограммы,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 или ос</w:t>
      </w:r>
      <w:r w:rsidR="00085234">
        <w:rPr>
          <w:rFonts w:ascii="Times New Roman" w:hAnsi="Times New Roman"/>
          <w:sz w:val="28"/>
          <w:szCs w:val="28"/>
        </w:rPr>
        <w:t>новного мероприятия из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 w:rsidR="00085234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новного мероприятия). Данный показатель рассчитывается по формуле: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= 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/ 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всех мероприятий подпрограммы (ведомстве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 Оценка степени достижения целей и решения задач программы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bookmarkStart w:id="11" w:name="sub_1051"/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8.5.1. Для оценки степени достижения целей и решения задач (далее - ст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пень реализации) подпрограммы, ведомственной целевой программы, основного мероприятия определяется степень достижения плановых значений каждого ц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левого показателя, характеризующего цели и задачи подпрограммы,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bookmarkStart w:id="12" w:name="sub_1052"/>
      <w:bookmarkEnd w:id="11"/>
      <w:r w:rsidRPr="009D1AEC">
        <w:rPr>
          <w:rFonts w:ascii="Times New Roman" w:hAnsi="Times New Roman"/>
          <w:sz w:val="28"/>
          <w:szCs w:val="28"/>
        </w:rPr>
        <w:t>8.5.2. Степень достижения планового значения целевого показателя ра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считывается по следующим формулам:</w:t>
      </w:r>
    </w:p>
    <w:bookmarkEnd w:id="12"/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п/пф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</w:t>
      </w:r>
      <w:r w:rsidRPr="009D1AEC">
        <w:rPr>
          <w:rFonts w:ascii="Times New Roman" w:hAnsi="Times New Roman"/>
          <w:sz w:val="28"/>
          <w:szCs w:val="28"/>
        </w:rPr>
        <w:t>,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C74B31" w:rsidRDefault="00C74B31" w:rsidP="00C74B31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C74B3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п/пф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программы (ведомственной целевой программы, основного мероприятия);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п/пф</w:t>
      </w:r>
      <w:r w:rsidRPr="009D1AEC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левой программы, основного мероприятия) фактически достигнутое на конец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четного периода;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</w:t>
      </w:r>
      <w:r w:rsidRPr="009D1AEC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мероприятия).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bookmarkStart w:id="13" w:name="sub_1053"/>
      <w:r w:rsidRPr="009D1AEC">
        <w:rPr>
          <w:rFonts w:ascii="Times New Roman" w:hAnsi="Times New Roman"/>
          <w:sz w:val="28"/>
          <w:szCs w:val="28"/>
        </w:rPr>
        <w:t>8.5.3.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рассчитывается по формуле:</w:t>
      </w:r>
    </w:p>
    <w:bookmarkEnd w:id="13"/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C74B31">
      <w:pPr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п/ппз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программы (ведомственной целевой программы, основного мероприятия);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использовании данной формуле в случаях, если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&gt;1, значение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D1AEC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п/пз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i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i</w:t>
      </w:r>
      <w:r w:rsidRPr="009D1AEC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EC">
        <w:rPr>
          <w:rFonts w:ascii="Times New Roman" w:hAnsi="Times New Roman"/>
          <w:sz w:val="28"/>
          <w:szCs w:val="28"/>
        </w:rPr>
        <w:t>=1.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8.6. Оценка эффективности реализации подпрограммы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4" w:name="sub_1061"/>
    </w:p>
    <w:p w:rsidR="00C74B31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8.6.1.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программы, </w:t>
      </w:r>
    </w:p>
    <w:p w:rsidR="00C74B31" w:rsidRDefault="00C74B31" w:rsidP="00C74B31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</w:p>
    <w:p w:rsidR="00156CF0" w:rsidRPr="009D1AEC" w:rsidRDefault="00156CF0" w:rsidP="00C74B31">
      <w:pPr>
        <w:ind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основного мероприятия) и оценки эффективности использования средств </w:t>
      </w:r>
      <w:r w:rsidR="00E51C3A">
        <w:rPr>
          <w:rFonts w:ascii="Times New Roman" w:hAnsi="Times New Roman"/>
          <w:sz w:val="28"/>
          <w:szCs w:val="28"/>
        </w:rPr>
        <w:t>мес</w:t>
      </w:r>
      <w:r w:rsidR="00E51C3A">
        <w:rPr>
          <w:rFonts w:ascii="Times New Roman" w:hAnsi="Times New Roman"/>
          <w:sz w:val="28"/>
          <w:szCs w:val="28"/>
        </w:rPr>
        <w:t>т</w:t>
      </w:r>
      <w:r w:rsidR="00E51C3A">
        <w:rPr>
          <w:rFonts w:ascii="Times New Roman" w:hAnsi="Times New Roman"/>
          <w:sz w:val="28"/>
          <w:szCs w:val="28"/>
        </w:rPr>
        <w:t>ного</w:t>
      </w:r>
      <w:r w:rsidRPr="009D1AEC">
        <w:rPr>
          <w:rFonts w:ascii="Times New Roman" w:hAnsi="Times New Roman"/>
          <w:sz w:val="28"/>
          <w:szCs w:val="28"/>
        </w:rPr>
        <w:t xml:space="preserve"> бюджета по следующей формуле:</w:t>
      </w:r>
    </w:p>
    <w:bookmarkEnd w:id="14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= 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х 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bookmarkStart w:id="15" w:name="sub_1062"/>
      <w:r w:rsidRPr="009D1AEC">
        <w:rPr>
          <w:rFonts w:ascii="Times New Roman" w:hAnsi="Times New Roman"/>
          <w:sz w:val="28"/>
          <w:szCs w:val="28"/>
        </w:rPr>
        <w:t>8.6.2. Эффективность реализации подпрограммы (ведомственной целевой программы, основного мероприятия) признается высокой в случае, если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 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bookmarkEnd w:id="15"/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признается средней в случае, если значение 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признается удовлетворительной в случае, если значение 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мероприятия) признается неудовлетвор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тельной.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8.7 Оценка степени достижения целей и решения задач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6" w:name="sub_1071"/>
    </w:p>
    <w:p w:rsidR="00156CF0" w:rsidRPr="009D1AEC" w:rsidRDefault="00156CF0" w:rsidP="00C74B31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8.7.1. Для оценки степени достижения целей и решения задач (далее - ст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пень реализации) муниципальной программы определяется степень достижения плановых значений каждого целевого показателя, характеризующего цели и з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дачи муниципальной программы.</w:t>
      </w:r>
    </w:p>
    <w:p w:rsidR="00156CF0" w:rsidRPr="009D1AEC" w:rsidRDefault="00156CF0" w:rsidP="00C74B31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bookmarkStart w:id="17" w:name="sub_1072"/>
      <w:bookmarkEnd w:id="16"/>
      <w:r w:rsidRPr="009D1AEC">
        <w:rPr>
          <w:rFonts w:ascii="Times New Roman" w:hAnsi="Times New Roman"/>
          <w:sz w:val="28"/>
          <w:szCs w:val="28"/>
        </w:rPr>
        <w:t>8.7.2. Степень достижения планового значения целевого показателя, хара</w:t>
      </w:r>
      <w:r w:rsidRPr="009D1AEC">
        <w:rPr>
          <w:rFonts w:ascii="Times New Roman" w:hAnsi="Times New Roman"/>
          <w:sz w:val="28"/>
          <w:szCs w:val="28"/>
        </w:rPr>
        <w:t>к</w:t>
      </w:r>
      <w:r w:rsidRPr="009D1AEC">
        <w:rPr>
          <w:rFonts w:ascii="Times New Roman" w:hAnsi="Times New Roman"/>
          <w:sz w:val="28"/>
          <w:szCs w:val="28"/>
        </w:rPr>
        <w:t>теризующего цели и задачи муниципальной программы, рассчитывается по сл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дующим формулам:</w:t>
      </w:r>
    </w:p>
    <w:bookmarkEnd w:id="17"/>
    <w:p w:rsidR="00156CF0" w:rsidRPr="009D1AEC" w:rsidRDefault="00156CF0" w:rsidP="00C74B31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r w:rsidRPr="009D1AEC">
        <w:rPr>
          <w:rFonts w:ascii="Times New Roman" w:hAnsi="Times New Roman"/>
          <w:sz w:val="28"/>
          <w:szCs w:val="28"/>
        </w:rPr>
        <w:t>,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снижение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=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r w:rsidRPr="009D1AEC">
        <w:rPr>
          <w:rFonts w:ascii="Times New Roman" w:hAnsi="Times New Roman"/>
          <w:sz w:val="28"/>
          <w:szCs w:val="28"/>
        </w:rPr>
        <w:t xml:space="preserve"> / 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C74B31" w:rsidRDefault="00C74B31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C74B31" w:rsidRDefault="00C74B31" w:rsidP="00C74B31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r w:rsidRPr="009D1AEC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r w:rsidRPr="009D1AEC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8" w:name="sub_1073"/>
      <w:r w:rsidRPr="009D1AEC">
        <w:rPr>
          <w:rFonts w:ascii="Times New Roman" w:hAnsi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18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мппз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использовании данной формулы в случаях, если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>&gt;1, значение 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r w:rsidRPr="009D1AEC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координат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мппз 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i</w:t>
      </w:r>
      <w:r w:rsidRPr="009D1AEC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EC">
        <w:rPr>
          <w:rFonts w:ascii="Times New Roman" w:hAnsi="Times New Roman"/>
          <w:sz w:val="28"/>
          <w:szCs w:val="28"/>
        </w:rPr>
        <w:t xml:space="preserve"> = 1.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8.8. Оценка эффективности реализации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bookmarkStart w:id="19" w:name="sub_1081"/>
      <w:r w:rsidRPr="009D1AEC">
        <w:rPr>
          <w:rFonts w:ascii="Times New Roman" w:hAnsi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 и оценки эффективности реализации входящих в нее подпрограмм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венных целевых программ, основных мероприятий) по следующей формуле:</w:t>
      </w:r>
    </w:p>
    <w:bookmarkEnd w:id="19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ЭР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х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х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ЭР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п/п 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C74B31" w:rsidRDefault="00C74B31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C74B31" w:rsidRDefault="00C74B31" w:rsidP="00C74B31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r w:rsidRPr="009D1AE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п/п</w:t>
      </w:r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- коэффициент значимости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для достижения целей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определяемый в методике оценки эффективности реализации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 ее координатором. По умолчанию 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определяется по фо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муле: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C74B3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= Ф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/ Ф, где: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r w:rsidRPr="009D1AEC">
        <w:rPr>
          <w:rFonts w:ascii="Times New Roman" w:hAnsi="Times New Roman"/>
          <w:sz w:val="28"/>
          <w:szCs w:val="28"/>
        </w:rPr>
        <w:t xml:space="preserve"> - объем фактических расходов из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9D1AEC">
        <w:rPr>
          <w:rFonts w:ascii="Times New Roman" w:hAnsi="Times New Roman"/>
          <w:sz w:val="28"/>
          <w:szCs w:val="28"/>
        </w:rPr>
        <w:t>л</w:t>
      </w:r>
      <w:r w:rsidRPr="009D1AEC">
        <w:rPr>
          <w:rFonts w:ascii="Times New Roman" w:hAnsi="Times New Roman"/>
          <w:sz w:val="28"/>
          <w:szCs w:val="28"/>
        </w:rPr>
        <w:t>нения) на реализацию j-той подпрограммы (ведомственной целевой программы, основного мероприятия) в отчетном году;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Ф - объем фактических расходов из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9D1AEC">
        <w:rPr>
          <w:rFonts w:ascii="Times New Roman" w:hAnsi="Times New Roman"/>
          <w:sz w:val="28"/>
          <w:szCs w:val="28"/>
        </w:rPr>
        <w:t>л</w:t>
      </w:r>
      <w:r w:rsidRPr="009D1AEC">
        <w:rPr>
          <w:rFonts w:ascii="Times New Roman" w:hAnsi="Times New Roman"/>
          <w:sz w:val="28"/>
          <w:szCs w:val="28"/>
        </w:rPr>
        <w:t>нения) на реализацию муниципальной программы;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bookmarkStart w:id="20" w:name="sub_1082"/>
      <w:r w:rsidRPr="009D1AEC">
        <w:rPr>
          <w:rFonts w:ascii="Times New Roman" w:hAnsi="Times New Roman"/>
          <w:sz w:val="28"/>
          <w:szCs w:val="28"/>
        </w:rPr>
        <w:t>8.2. Эффективность реализации муниципальной программы признается высокой в случае, если значение ЭРмп составляет не менее 0,90.</w:t>
      </w:r>
    </w:p>
    <w:bookmarkEnd w:id="20"/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сре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ней в случае, если значение ЭРмп, составляет не менее 0,80.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летворительной в случае, если значение ЭРмп составляет не менее 0,70.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 признается неудовлетворительной.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C74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6E0D45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6E0D45">
        <w:rPr>
          <w:rFonts w:ascii="Times New Roman" w:hAnsi="Times New Roman"/>
          <w:b/>
          <w:sz w:val="28"/>
          <w:szCs w:val="28"/>
        </w:rPr>
        <w:t>9. Механизм реализации муниципальной программы</w:t>
      </w:r>
      <w:r w:rsidR="00483628">
        <w:rPr>
          <w:rFonts w:ascii="Times New Roman" w:hAnsi="Times New Roman"/>
          <w:b/>
          <w:sz w:val="28"/>
          <w:szCs w:val="28"/>
        </w:rPr>
        <w:t xml:space="preserve"> и контроль за ее выполением</w:t>
      </w:r>
    </w:p>
    <w:p w:rsidR="00156CF0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030F78" w:rsidRPr="009D1AEC" w:rsidRDefault="00030F78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C74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коо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динатор программы –</w:t>
      </w:r>
      <w:r w:rsidR="000C4528">
        <w:rPr>
          <w:rFonts w:ascii="Times New Roman" w:hAnsi="Times New Roman"/>
          <w:sz w:val="28"/>
          <w:szCs w:val="28"/>
        </w:rPr>
        <w:t xml:space="preserve"> заместитель главы</w:t>
      </w:r>
      <w:r w:rsidRPr="009D1AEC">
        <w:rPr>
          <w:rFonts w:ascii="Times New Roman" w:hAnsi="Times New Roman"/>
          <w:sz w:val="28"/>
          <w:szCs w:val="28"/>
        </w:rPr>
        <w:t xml:space="preserve"> </w:t>
      </w:r>
      <w:r w:rsidR="000C4528">
        <w:rPr>
          <w:rFonts w:ascii="Times New Roman" w:hAnsi="Times New Roman"/>
          <w:sz w:val="28"/>
          <w:szCs w:val="28"/>
        </w:rPr>
        <w:t>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селения Красноармейского района.</w:t>
      </w:r>
    </w:p>
    <w:p w:rsidR="00156CF0" w:rsidRPr="009D1AEC" w:rsidRDefault="00156CF0" w:rsidP="00C74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координат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ров подпрограмм, участников муниципальной программы;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программы;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C74B31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несет ответственность за достижение целевых показателей муниципальной </w:t>
      </w:r>
    </w:p>
    <w:p w:rsidR="00C74B31" w:rsidRDefault="00C74B31" w:rsidP="00C74B31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</w:p>
    <w:p w:rsidR="00156CF0" w:rsidRPr="009D1AEC" w:rsidRDefault="00156CF0" w:rsidP="00C74B31">
      <w:pPr>
        <w:ind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программы;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проводит мониторинг реализации муниципальной программы и анализ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четности, представляемой координаторами подпрограмм и участниками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программы);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совой информации, на официальном сайте в информационно-телекоммуникационной сети «Интернет»;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 на официальном сайте в информационно-телекоммуникационной сети «Интернет»;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мой.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bookmarkStart w:id="21" w:name="sub_420"/>
      <w:r w:rsidRPr="009D1AEC">
        <w:rPr>
          <w:rFonts w:ascii="Times New Roman" w:hAnsi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21"/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мой (подпрограммой).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bookmarkStart w:id="22" w:name="sub_48"/>
      <w:r w:rsidRPr="009D1AEC">
        <w:rPr>
          <w:rFonts w:ascii="Times New Roman" w:hAnsi="Times New Roman"/>
          <w:sz w:val="28"/>
          <w:szCs w:val="28"/>
        </w:rPr>
        <w:t xml:space="preserve">9.3. Координатор муниципальной </w:t>
      </w:r>
      <w:r w:rsidR="006E0D45">
        <w:rPr>
          <w:rFonts w:ascii="Times New Roman" w:hAnsi="Times New Roman"/>
          <w:sz w:val="28"/>
          <w:szCs w:val="28"/>
        </w:rPr>
        <w:t>программы ежегодно, не позднее 31</w:t>
      </w:r>
      <w:r w:rsidRPr="009D1AEC">
        <w:rPr>
          <w:rFonts w:ascii="Times New Roman" w:hAnsi="Times New Roman"/>
          <w:sz w:val="28"/>
          <w:szCs w:val="28"/>
        </w:rPr>
        <w:t xml:space="preserve"> д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кабря текущего финансового года, утверждает согласованный с координаторами подпрограмм, участниками муниципальной программы план реализации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 на очередной год и плановый период (далее - план реал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зации муниципальной программы).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156CF0" w:rsidRPr="009D1AEC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контрольные события, оказывающие существенное влияние на сроки и р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зультаты реализации муниципальной программы (с указанием их сроков и ож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даемых результатов, позволяющих определить наступление контрольного соб</w:t>
      </w:r>
      <w:r w:rsidRPr="009D1AEC">
        <w:rPr>
          <w:rFonts w:ascii="Times New Roman" w:hAnsi="Times New Roman"/>
          <w:sz w:val="28"/>
          <w:szCs w:val="28"/>
        </w:rPr>
        <w:t>ы</w:t>
      </w:r>
      <w:r w:rsidRPr="009D1AEC">
        <w:rPr>
          <w:rFonts w:ascii="Times New Roman" w:hAnsi="Times New Roman"/>
          <w:sz w:val="28"/>
          <w:szCs w:val="28"/>
        </w:rPr>
        <w:t>тия программы);</w:t>
      </w:r>
    </w:p>
    <w:p w:rsidR="00C91E0F" w:rsidRDefault="00156CF0" w:rsidP="00C74B31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являются общественная, в том числе социально-экономическая, знач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мость (важность) для достижения результата подпрограммы, основного мер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приятия, ведомственной целевой программы, нулевая длительность, возмо</w:t>
      </w:r>
      <w:r w:rsidRPr="009D1AEC">
        <w:rPr>
          <w:rFonts w:ascii="Times New Roman" w:hAnsi="Times New Roman"/>
          <w:sz w:val="28"/>
          <w:szCs w:val="28"/>
        </w:rPr>
        <w:t>ж</w:t>
      </w:r>
      <w:r w:rsidRPr="009D1AEC">
        <w:rPr>
          <w:rFonts w:ascii="Times New Roman" w:hAnsi="Times New Roman"/>
          <w:sz w:val="28"/>
          <w:szCs w:val="28"/>
        </w:rPr>
        <w:t>ность однозначной оценки достижения (0% или 100%), документальное под</w:t>
      </w:r>
    </w:p>
    <w:p w:rsidR="00C91E0F" w:rsidRDefault="00C91E0F" w:rsidP="00C91E0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</w:p>
    <w:p w:rsidR="00156CF0" w:rsidRPr="009D1AEC" w:rsidRDefault="00156CF0" w:rsidP="00C91E0F">
      <w:pPr>
        <w:ind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тверждение результата.</w:t>
      </w:r>
    </w:p>
    <w:p w:rsidR="00156CF0" w:rsidRPr="009D1AEC" w:rsidRDefault="00156CF0" w:rsidP="00C91E0F">
      <w:pPr>
        <w:ind w:firstLine="709"/>
        <w:rPr>
          <w:rFonts w:ascii="Times New Roman" w:hAnsi="Times New Roman"/>
          <w:sz w:val="28"/>
          <w:szCs w:val="28"/>
        </w:rPr>
      </w:pPr>
      <w:bookmarkStart w:id="23" w:name="sub_45"/>
      <w:r w:rsidRPr="009D1AEC">
        <w:rPr>
          <w:rFonts w:ascii="Times New Roman" w:hAnsi="Times New Roman"/>
          <w:sz w:val="28"/>
          <w:szCs w:val="28"/>
        </w:rPr>
        <w:t>9.</w:t>
      </w:r>
      <w:r w:rsidR="006E0D45">
        <w:rPr>
          <w:rFonts w:ascii="Times New Roman" w:hAnsi="Times New Roman"/>
          <w:sz w:val="28"/>
          <w:szCs w:val="28"/>
        </w:rPr>
        <w:t>4</w:t>
      </w:r>
      <w:r w:rsidRPr="009D1AEC">
        <w:rPr>
          <w:rFonts w:ascii="Times New Roman" w:hAnsi="Times New Roman"/>
          <w:sz w:val="28"/>
          <w:szCs w:val="28"/>
        </w:rPr>
        <w:t>. Координатор муниципальной программы осуществляет контроль за выполнением плана реализации муниципальной программы и детального плана-графика.</w:t>
      </w:r>
    </w:p>
    <w:p w:rsidR="00156CF0" w:rsidRPr="009D1AEC" w:rsidRDefault="00813FA2" w:rsidP="00C91E0F">
      <w:pPr>
        <w:ind w:firstLine="709"/>
        <w:rPr>
          <w:rFonts w:ascii="Times New Roman" w:hAnsi="Times New Roman"/>
          <w:sz w:val="28"/>
          <w:szCs w:val="28"/>
        </w:rPr>
      </w:pPr>
      <w:bookmarkStart w:id="24" w:name="sub_4100"/>
      <w:bookmarkEnd w:id="22"/>
      <w:bookmarkEnd w:id="23"/>
      <w:r>
        <w:rPr>
          <w:rFonts w:ascii="Times New Roman" w:hAnsi="Times New Roman"/>
          <w:sz w:val="28"/>
          <w:szCs w:val="28"/>
        </w:rPr>
        <w:t>9.5</w:t>
      </w:r>
      <w:r w:rsidR="00156CF0" w:rsidRPr="009D1AEC">
        <w:rPr>
          <w:rFonts w:ascii="Times New Roman" w:hAnsi="Times New Roman"/>
          <w:sz w:val="28"/>
          <w:szCs w:val="28"/>
        </w:rPr>
        <w:t>. Координатор муницип</w:t>
      </w:r>
      <w:r w:rsidR="00483628">
        <w:rPr>
          <w:rFonts w:ascii="Times New Roman" w:hAnsi="Times New Roman"/>
          <w:sz w:val="28"/>
          <w:szCs w:val="28"/>
        </w:rPr>
        <w:t>альной программы ежегодно, до 15 февраля</w:t>
      </w:r>
      <w:r w:rsidR="00156CF0" w:rsidRPr="009D1AEC">
        <w:rPr>
          <w:rFonts w:ascii="Times New Roman" w:hAnsi="Times New Roman"/>
          <w:sz w:val="28"/>
          <w:szCs w:val="28"/>
        </w:rPr>
        <w:t xml:space="preserve"> г</w:t>
      </w:r>
      <w:r w:rsidR="00156CF0" w:rsidRPr="009D1AEC">
        <w:rPr>
          <w:rFonts w:ascii="Times New Roman" w:hAnsi="Times New Roman"/>
          <w:sz w:val="28"/>
          <w:szCs w:val="28"/>
        </w:rPr>
        <w:t>о</w:t>
      </w:r>
      <w:r w:rsidR="00156CF0" w:rsidRPr="009D1AEC">
        <w:rPr>
          <w:rFonts w:ascii="Times New Roman" w:hAnsi="Times New Roman"/>
          <w:sz w:val="28"/>
          <w:szCs w:val="28"/>
        </w:rPr>
        <w:t xml:space="preserve">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Старонижестеблиевского сельского поселения Красноармейского района </w:t>
      </w:r>
      <w:r w:rsidR="00156CF0"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bookmarkEnd w:id="24"/>
    <w:p w:rsidR="00156CF0" w:rsidRPr="009D1AEC" w:rsidRDefault="00156CF0" w:rsidP="00C91E0F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программы.</w:t>
      </w:r>
    </w:p>
    <w:p w:rsidR="00156CF0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91B9A" w:rsidRDefault="00191B9A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6045" w:rsidRPr="002E1BB5" w:rsidRDefault="008A604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2E1BB5" w:rsidRPr="002E1BB5" w:rsidTr="002E1BB5">
        <w:tc>
          <w:tcPr>
            <w:tcW w:w="7848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DD1A87" w:rsidRDefault="00DD1A8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1191" w:rsidRDefault="006E119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1A87" w:rsidRPr="00475093" w:rsidRDefault="008105E6" w:rsidP="00C91E0F">
      <w:pPr>
        <w:ind w:left="5600" w:hanging="71"/>
        <w:jc w:val="center"/>
        <w:rPr>
          <w:rFonts w:ascii="Times New Roman" w:hAnsi="Times New Roman"/>
          <w:sz w:val="28"/>
          <w:szCs w:val="28"/>
        </w:rPr>
      </w:pPr>
      <w:r w:rsidRPr="008105E6">
        <w:rPr>
          <w:rFonts w:cs="Calibri"/>
          <w:noProof/>
        </w:rPr>
        <w:pict>
          <v:rect id="_x0000_s1026" style="position:absolute;left:0;text-align:left;margin-left:236pt;margin-top:-27pt;width:17pt;height:18pt;z-index:251658240" stroked="f"/>
        </w:pict>
      </w:r>
      <w:r w:rsidR="00B14FC1">
        <w:rPr>
          <w:rFonts w:ascii="Times New Roman" w:hAnsi="Times New Roman"/>
          <w:sz w:val="28"/>
          <w:szCs w:val="28"/>
        </w:rPr>
        <w:t>ПРИЛОЖЕНИЕ № 1</w:t>
      </w:r>
    </w:p>
    <w:p w:rsidR="00DD1A87" w:rsidRPr="00475093" w:rsidRDefault="00DD1A87" w:rsidP="00C91E0F">
      <w:pPr>
        <w:tabs>
          <w:tab w:val="left" w:pos="5103"/>
        </w:tabs>
        <w:ind w:firstLine="5103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D1A87" w:rsidRPr="00475093" w:rsidRDefault="00DD1A87" w:rsidP="00C91E0F">
      <w:pPr>
        <w:ind w:firstLine="5103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«Комплексное и устойчивое</w:t>
      </w:r>
    </w:p>
    <w:p w:rsidR="00DD1A87" w:rsidRPr="00475093" w:rsidRDefault="00DD1A87" w:rsidP="00C91E0F">
      <w:pPr>
        <w:ind w:firstLine="5103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818FC" w:rsidRDefault="00DD1A87" w:rsidP="00C91E0F">
      <w:pPr>
        <w:ind w:firstLine="5103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1818FC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хозяйства</w:t>
      </w:r>
    </w:p>
    <w:p w:rsidR="001818FC" w:rsidRDefault="003510F5" w:rsidP="00C91E0F">
      <w:pPr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14FC1">
        <w:rPr>
          <w:rFonts w:ascii="Times New Roman" w:hAnsi="Times New Roman"/>
          <w:sz w:val="28"/>
          <w:szCs w:val="28"/>
        </w:rPr>
        <w:t>таронижестеблиевского</w:t>
      </w:r>
    </w:p>
    <w:p w:rsidR="001818FC" w:rsidRDefault="00B14FC1" w:rsidP="00C91E0F">
      <w:pPr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D1A87" w:rsidRPr="00475093" w:rsidRDefault="00B14FC1" w:rsidP="00C91E0F">
      <w:pPr>
        <w:ind w:firstLine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="00DD1A87" w:rsidRPr="00475093">
        <w:rPr>
          <w:rFonts w:ascii="Times New Roman" w:hAnsi="Times New Roman"/>
          <w:sz w:val="28"/>
          <w:szCs w:val="28"/>
        </w:rPr>
        <w:t>»</w:t>
      </w:r>
    </w:p>
    <w:p w:rsidR="00DD1A87" w:rsidRPr="00475093" w:rsidRDefault="00DD1A87" w:rsidP="00DD1A87">
      <w:pPr>
        <w:ind w:left="5600"/>
        <w:rPr>
          <w:rFonts w:ascii="Times New Roman" w:hAnsi="Times New Roman"/>
          <w:sz w:val="28"/>
          <w:szCs w:val="28"/>
        </w:rPr>
      </w:pPr>
    </w:p>
    <w:p w:rsidR="00DD1A87" w:rsidRPr="00C91E0F" w:rsidRDefault="00DD1A87" w:rsidP="00C91E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1E0F">
        <w:rPr>
          <w:rFonts w:ascii="Times New Roman" w:hAnsi="Times New Roman"/>
          <w:b/>
          <w:sz w:val="28"/>
          <w:szCs w:val="28"/>
        </w:rPr>
        <w:t>ПОДПРОГРАММА</w:t>
      </w:r>
    </w:p>
    <w:p w:rsidR="00DD1A87" w:rsidRPr="00C91E0F" w:rsidRDefault="00DD1A87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1E0F">
        <w:rPr>
          <w:rFonts w:ascii="Times New Roman" w:hAnsi="Times New Roman"/>
          <w:b/>
          <w:sz w:val="28"/>
          <w:szCs w:val="28"/>
        </w:rPr>
        <w:t>«</w:t>
      </w:r>
      <w:r w:rsidR="00B14FC1" w:rsidRPr="00C91E0F">
        <w:rPr>
          <w:rFonts w:ascii="Times New Roman" w:hAnsi="Times New Roman"/>
          <w:b/>
          <w:sz w:val="28"/>
          <w:szCs w:val="28"/>
        </w:rPr>
        <w:t>Реконструкция, капитальный ремонт и ремонт улично-дорожной сети Старонижестеблиевского сельского поселения Красноармейского района</w:t>
      </w:r>
      <w:r w:rsidRPr="00C91E0F">
        <w:rPr>
          <w:rFonts w:ascii="Times New Roman" w:hAnsi="Times New Roman"/>
          <w:b/>
          <w:sz w:val="28"/>
          <w:szCs w:val="28"/>
        </w:rPr>
        <w:t>»</w:t>
      </w:r>
    </w:p>
    <w:p w:rsidR="00DD1A87" w:rsidRPr="00C91E0F" w:rsidRDefault="00DD1A87" w:rsidP="00C91E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1A87" w:rsidRPr="00C91E0F" w:rsidRDefault="00DD1A87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1E0F">
        <w:rPr>
          <w:rFonts w:ascii="Times New Roman" w:hAnsi="Times New Roman"/>
          <w:b/>
          <w:sz w:val="28"/>
          <w:szCs w:val="28"/>
        </w:rPr>
        <w:t>ПАСПОРТ</w:t>
      </w:r>
    </w:p>
    <w:p w:rsidR="00DD1A87" w:rsidRPr="00C91E0F" w:rsidRDefault="00421BAE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1E0F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B14FC1" w:rsidRPr="00C91E0F">
        <w:rPr>
          <w:rFonts w:ascii="Times New Roman" w:hAnsi="Times New Roman"/>
          <w:b/>
          <w:sz w:val="28"/>
          <w:szCs w:val="28"/>
        </w:rPr>
        <w:t>«Реконструкция, капитальный ремонт и ремонт улично-дорожной сети Старонижестеблиевского сельского поселения Красноарме</w:t>
      </w:r>
      <w:r w:rsidR="00B14FC1" w:rsidRPr="00C91E0F">
        <w:rPr>
          <w:rFonts w:ascii="Times New Roman" w:hAnsi="Times New Roman"/>
          <w:b/>
          <w:sz w:val="28"/>
          <w:szCs w:val="28"/>
        </w:rPr>
        <w:t>й</w:t>
      </w:r>
      <w:r w:rsidR="00B14FC1" w:rsidRPr="00C91E0F">
        <w:rPr>
          <w:rFonts w:ascii="Times New Roman" w:hAnsi="Times New Roman"/>
          <w:b/>
          <w:sz w:val="28"/>
          <w:szCs w:val="28"/>
        </w:rPr>
        <w:t>ского района»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DD1A87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овышение транспортно-эксплуатационного состояния сети автомобильных дор</w:t>
            </w:r>
            <w:r>
              <w:rPr>
                <w:rFonts w:ascii="Times New Roman" w:hAnsi="Times New Roman"/>
                <w:sz w:val="28"/>
                <w:szCs w:val="28"/>
              </w:rPr>
              <w:t>ог местного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чения Старонижестеблиевского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ь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 и создание условий для ко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м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фортного проживания граждан.</w:t>
            </w:r>
          </w:p>
        </w:tc>
      </w:tr>
      <w:tr w:rsidR="00DD1A87" w:rsidRPr="00475093" w:rsidTr="00B14FC1">
        <w:trPr>
          <w:trHeight w:val="1615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DD1A87" w:rsidRPr="00B14FC1" w:rsidRDefault="00B14FC1" w:rsidP="00B14FC1">
            <w:pPr>
              <w:pStyle w:val="ac"/>
              <w:spacing w:before="0" w:after="0"/>
              <w:jc w:val="both"/>
              <w:rPr>
                <w:bCs/>
                <w:noProof/>
                <w:sz w:val="28"/>
                <w:szCs w:val="28"/>
              </w:rPr>
            </w:pPr>
            <w:r w:rsidRPr="00B14FC1">
              <w:rPr>
                <w:bCs/>
                <w:noProof/>
                <w:sz w:val="28"/>
                <w:szCs w:val="28"/>
              </w:rPr>
              <w:t>проведение реконструкции, капитального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дорог с твердым покрытием, их ремонт,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DD1A87" w:rsidRPr="00475093" w:rsidTr="00B14FC1">
        <w:trPr>
          <w:trHeight w:val="1690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14FC1" w:rsidRPr="00B14FC1" w:rsidRDefault="00B14FC1" w:rsidP="00B14FC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чающих нормативным требованиям по состоянию покрытия;</w:t>
            </w:r>
          </w:p>
          <w:p w:rsidR="00DD1A87" w:rsidRPr="00B14FC1" w:rsidRDefault="00B14FC1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мобильных дорог местного значения; Содержание автомобильных дорог местного значения;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F463AA">
              <w:rPr>
                <w:rFonts w:ascii="Times New Roman" w:hAnsi="Times New Roman"/>
                <w:sz w:val="28"/>
                <w:szCs w:val="28"/>
              </w:rPr>
              <w:t>36687,2</w:t>
            </w:r>
            <w:r w:rsidR="00F463AA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D1A87" w:rsidRPr="00475093" w:rsidRDefault="00DD1A87" w:rsidP="00B06DA3">
            <w:pPr>
              <w:tabs>
                <w:tab w:val="left" w:pos="3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средства бюджета поселения  </w:t>
            </w:r>
            <w:r w:rsidR="00F463AA">
              <w:rPr>
                <w:rFonts w:ascii="Times New Roman" w:hAnsi="Times New Roman"/>
                <w:sz w:val="28"/>
                <w:szCs w:val="28"/>
              </w:rPr>
              <w:t>29266</w:t>
            </w:r>
            <w:r w:rsidR="00B06DA3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F463AA">
              <w:rPr>
                <w:rFonts w:ascii="Times New Roman" w:hAnsi="Times New Roman"/>
                <w:sz w:val="28"/>
                <w:szCs w:val="28"/>
              </w:rPr>
              <w:t>9133,6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F463AA">
              <w:rPr>
                <w:rFonts w:ascii="Times New Roman" w:hAnsi="Times New Roman"/>
                <w:sz w:val="28"/>
                <w:szCs w:val="28"/>
              </w:rPr>
              <w:t>10057,4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B06DA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B06DA3">
              <w:rPr>
                <w:rFonts w:ascii="Times New Roman" w:hAnsi="Times New Roman"/>
                <w:sz w:val="28"/>
                <w:szCs w:val="28"/>
              </w:rPr>
              <w:t>10075,0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06DA3" w:rsidRPr="00475093" w:rsidTr="00B14FC1">
        <w:tc>
          <w:tcPr>
            <w:tcW w:w="4928" w:type="dxa"/>
          </w:tcPr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</w:p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06DA3" w:rsidRPr="00475093" w:rsidRDefault="00B06DA3" w:rsidP="00C8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прогноз развития 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соответствующей сферы социально-экономического развития 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06DA3" w:rsidRPr="009D1AEC" w:rsidRDefault="00B06DA3" w:rsidP="00C91E0F">
      <w:pPr>
        <w:pStyle w:val="11"/>
        <w:ind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>лансе Старонижестеблиевского</w:t>
      </w:r>
      <w:r w:rsidRPr="009D1AEC">
        <w:rPr>
          <w:szCs w:val="28"/>
        </w:rPr>
        <w:t xml:space="preserve"> сельского 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B06DA3" w:rsidRPr="009D1AEC" w:rsidRDefault="00B06DA3" w:rsidP="00C91E0F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стью транспортной инфраструктуры поселения, так как обеспечивают движение пассажирских потоков в границах сельского поселения. </w:t>
      </w:r>
    </w:p>
    <w:p w:rsidR="00B06DA3" w:rsidRPr="009D1AEC" w:rsidRDefault="00B06DA3" w:rsidP="00C91E0F">
      <w:pPr>
        <w:pStyle w:val="11"/>
        <w:ind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асфальтобетонном покрытии имеются дефекты в виде ямочности, просадок и выбоин, гравийное покрытие имеет искажение поперечного профиля, колейность, ямочность и пр</w:t>
      </w:r>
      <w:r w:rsidRPr="009D1AEC">
        <w:rPr>
          <w:szCs w:val="28"/>
        </w:rPr>
        <w:t>о</w:t>
      </w:r>
      <w:r w:rsidRPr="009D1AEC">
        <w:rPr>
          <w:szCs w:val="28"/>
        </w:rPr>
        <w:t xml:space="preserve">садку. </w:t>
      </w:r>
    </w:p>
    <w:p w:rsidR="00B06DA3" w:rsidRPr="009D1AEC" w:rsidRDefault="00B06DA3" w:rsidP="00C91E0F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2016</w:t>
      </w:r>
      <w:r w:rsidRPr="009D1AEC">
        <w:rPr>
          <w:szCs w:val="28"/>
        </w:rPr>
        <w:t xml:space="preserve"> году администра</w:t>
      </w:r>
      <w:r>
        <w:rPr>
          <w:szCs w:val="28"/>
        </w:rPr>
        <w:t>цией Старонижестеблиевского</w:t>
      </w:r>
      <w:r w:rsidRPr="009D1AEC">
        <w:rPr>
          <w:szCs w:val="28"/>
        </w:rPr>
        <w:t xml:space="preserve"> сельского посел</w:t>
      </w:r>
      <w:r w:rsidRPr="009D1AEC">
        <w:rPr>
          <w:szCs w:val="28"/>
        </w:rPr>
        <w:t>е</w:t>
      </w:r>
      <w:r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r>
        <w:rPr>
          <w:szCs w:val="28"/>
        </w:rPr>
        <w:t>Старонижестеблиевского</w:t>
      </w:r>
      <w:r w:rsidRPr="009D1AEC">
        <w:rPr>
          <w:szCs w:val="28"/>
        </w:rPr>
        <w:t xml:space="preserve"> сел</w:t>
      </w:r>
      <w:r w:rsidRPr="009D1AEC">
        <w:rPr>
          <w:szCs w:val="28"/>
        </w:rPr>
        <w:t>ь</w:t>
      </w:r>
      <w:r w:rsidRPr="009D1AEC">
        <w:rPr>
          <w:szCs w:val="28"/>
        </w:rPr>
        <w:t xml:space="preserve">ского поселения Красноармейского района. </w:t>
      </w:r>
    </w:p>
    <w:p w:rsidR="00C91E0F" w:rsidRDefault="00B06DA3" w:rsidP="00C91E0F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Мероприятия, предусмотренные в подпрограмме направлением по доро</w:t>
      </w:r>
      <w:r w:rsidRPr="009D1AEC">
        <w:rPr>
          <w:rFonts w:ascii="Times New Roman" w:hAnsi="Times New Roman"/>
          <w:sz w:val="28"/>
          <w:szCs w:val="28"/>
        </w:rPr>
        <w:t>ж</w:t>
      </w:r>
      <w:r w:rsidRPr="009D1AEC">
        <w:rPr>
          <w:rFonts w:ascii="Times New Roman" w:hAnsi="Times New Roman"/>
          <w:sz w:val="28"/>
          <w:szCs w:val="28"/>
        </w:rPr>
        <w:t xml:space="preserve">ному хозяйству, способствуют достижению надлежащего транспортно-эксплуатационное состояния и устойчивого функционирования автомобильных дорог местного значения, что является гарантией социально-экономического </w:t>
      </w:r>
    </w:p>
    <w:p w:rsidR="00C91E0F" w:rsidRDefault="00C91E0F" w:rsidP="00C91E0F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B06DA3" w:rsidRDefault="00B06DA3" w:rsidP="00C91E0F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B06DA3" w:rsidRDefault="00B06DA3" w:rsidP="00B06DA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 достижения целей 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и решения задач, сроки и этапы реализации подпрограммы 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D1A87" w:rsidRPr="00475093" w:rsidRDefault="00DD1A87" w:rsidP="00C91E0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Основная цель подпрограммы – повышение транспортно-эксплуатационного состояния сети автомобильных дор</w:t>
      </w:r>
      <w:r w:rsidR="00B06DA3">
        <w:rPr>
          <w:rFonts w:ascii="Times New Roman" w:hAnsi="Times New Roman"/>
          <w:sz w:val="28"/>
          <w:szCs w:val="28"/>
        </w:rPr>
        <w:t>ог местного значения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дание условий для комфортного проживания граждан.</w:t>
      </w:r>
    </w:p>
    <w:p w:rsidR="00DD1A87" w:rsidRPr="00475093" w:rsidRDefault="00DD1A87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следующую зад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чу: выполнить мероприятия по капитальному ремонту и ремонту автомобильных дор</w:t>
      </w:r>
      <w:r w:rsidR="00B06DA3">
        <w:rPr>
          <w:rFonts w:ascii="Times New Roman" w:hAnsi="Times New Roman"/>
          <w:sz w:val="28"/>
          <w:szCs w:val="28"/>
        </w:rPr>
        <w:t>ог местного значения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армейского района.</w:t>
      </w:r>
    </w:p>
    <w:p w:rsidR="00DD1A87" w:rsidRPr="00475093" w:rsidRDefault="00DD1A87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           С</w:t>
      </w:r>
      <w:r w:rsidR="00B06DA3">
        <w:rPr>
          <w:rFonts w:ascii="Times New Roman" w:hAnsi="Times New Roman"/>
          <w:sz w:val="28"/>
          <w:szCs w:val="28"/>
        </w:rPr>
        <w:t>рок реализации подпрограммы 2018</w:t>
      </w:r>
      <w:r w:rsidRPr="00475093">
        <w:rPr>
          <w:rFonts w:ascii="Times New Roman" w:hAnsi="Times New Roman"/>
          <w:sz w:val="28"/>
          <w:szCs w:val="28"/>
        </w:rPr>
        <w:t>-2020 годы.</w:t>
      </w:r>
    </w:p>
    <w:p w:rsidR="00DD1A87" w:rsidRDefault="00DD1A87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           Этапы реализации подпрограммы не выделяются.</w:t>
      </w:r>
    </w:p>
    <w:p w:rsidR="00B06DA3" w:rsidRPr="00475093" w:rsidRDefault="00B06DA3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B06DA3" w:rsidRDefault="00B06DA3" w:rsidP="00B06D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B06DA3" w:rsidRPr="00B06DA3" w:rsidRDefault="00B06DA3" w:rsidP="00B06DA3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032"/>
        <w:gridCol w:w="94"/>
        <w:gridCol w:w="898"/>
        <w:gridCol w:w="142"/>
        <w:gridCol w:w="838"/>
        <w:gridCol w:w="13"/>
        <w:gridCol w:w="992"/>
        <w:gridCol w:w="838"/>
        <w:gridCol w:w="154"/>
        <w:gridCol w:w="1106"/>
        <w:gridCol w:w="1900"/>
      </w:tblGrid>
      <w:tr w:rsidR="00B06DA3" w:rsidRPr="0095455F" w:rsidTr="00C8479B">
        <w:trPr>
          <w:trHeight w:val="390"/>
        </w:trPr>
        <w:tc>
          <w:tcPr>
            <w:tcW w:w="459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(тыс.руб)</w:t>
            </w:r>
          </w:p>
        </w:tc>
        <w:tc>
          <w:tcPr>
            <w:tcW w:w="2681" w:type="dxa"/>
            <w:gridSpan w:val="4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тель(распорядитель)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06DA3" w:rsidRPr="0095455F" w:rsidTr="00C8479B">
        <w:trPr>
          <w:trHeight w:val="225"/>
        </w:trPr>
        <w:tc>
          <w:tcPr>
            <w:tcW w:w="459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B06DA3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06DA3">
              <w:rPr>
                <w:rFonts w:ascii="Times New Roman" w:hAnsi="Times New Roman"/>
              </w:rPr>
              <w:t>овышение транспортно-эксплуатационного состояния сети автомобил</w:t>
            </w:r>
            <w:r w:rsidRPr="00B06DA3">
              <w:rPr>
                <w:rFonts w:ascii="Times New Roman" w:hAnsi="Times New Roman"/>
              </w:rPr>
              <w:t>ь</w:t>
            </w:r>
            <w:r w:rsidRPr="00B06DA3">
              <w:rPr>
                <w:rFonts w:ascii="Times New Roman" w:hAnsi="Times New Roman"/>
              </w:rPr>
              <w:t>ных дорог местного значения Старонижестеблиевского сельского посел</w:t>
            </w:r>
            <w:r w:rsidRPr="00B06DA3">
              <w:rPr>
                <w:rFonts w:ascii="Times New Roman" w:hAnsi="Times New Roman"/>
              </w:rPr>
              <w:t>е</w:t>
            </w:r>
            <w:r w:rsidRPr="00B06DA3">
              <w:rPr>
                <w:rFonts w:ascii="Times New Roman" w:hAnsi="Times New Roman"/>
              </w:rPr>
              <w:t>ния Красноармейского района и создание условий для комфортного пр</w:t>
            </w:r>
            <w:r w:rsidRPr="00B06DA3">
              <w:rPr>
                <w:rFonts w:ascii="Times New Roman" w:hAnsi="Times New Roman"/>
              </w:rPr>
              <w:t>о</w:t>
            </w:r>
            <w:r w:rsidRPr="00B06DA3">
              <w:rPr>
                <w:rFonts w:ascii="Times New Roman" w:hAnsi="Times New Roman"/>
              </w:rPr>
              <w:t>живания граждан.</w:t>
            </w:r>
          </w:p>
        </w:tc>
      </w:tr>
      <w:tr w:rsidR="00353D63" w:rsidRPr="0095455F" w:rsidTr="00C8479B">
        <w:tc>
          <w:tcPr>
            <w:tcW w:w="459" w:type="dxa"/>
          </w:tcPr>
          <w:p w:rsidR="00353D63" w:rsidRPr="0095455F" w:rsidRDefault="00353D63" w:rsidP="00C8479B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353D63" w:rsidRPr="00353D63" w:rsidRDefault="00353D63" w:rsidP="00C8479B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П</w:t>
            </w:r>
            <w:r w:rsidRPr="00353D63">
              <w:rPr>
                <w:bCs/>
                <w:noProof/>
              </w:rPr>
              <w:t>роведение реконструкции, капитального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дорог с твердым покрытием, их ремонт,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B06DA3" w:rsidRPr="0095455F" w:rsidTr="004904F5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B06DA3" w:rsidRPr="0095455F" w:rsidRDefault="004904F5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B06DA3" w:rsidRPr="004904F5" w:rsidRDefault="00F463AA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36687,2</w:t>
            </w:r>
          </w:p>
        </w:tc>
        <w:tc>
          <w:tcPr>
            <w:tcW w:w="993" w:type="dxa"/>
            <w:gridSpan w:val="3"/>
          </w:tcPr>
          <w:p w:rsidR="00B06DA3" w:rsidRPr="004904F5" w:rsidRDefault="00E57DB7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449EB">
              <w:rPr>
                <w:rFonts w:ascii="Times New Roman" w:hAnsi="Times New Roman" w:cs="Times New Roman"/>
                <w:sz w:val="20"/>
                <w:szCs w:val="20"/>
              </w:rPr>
              <w:t>554,8</w:t>
            </w:r>
          </w:p>
        </w:tc>
        <w:tc>
          <w:tcPr>
            <w:tcW w:w="992" w:type="dxa"/>
          </w:tcPr>
          <w:p w:rsidR="00B06DA3" w:rsidRPr="004904F5" w:rsidRDefault="00F463AA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10057,4</w:t>
            </w:r>
          </w:p>
        </w:tc>
        <w:tc>
          <w:tcPr>
            <w:tcW w:w="992" w:type="dxa"/>
            <w:gridSpan w:val="2"/>
          </w:tcPr>
          <w:p w:rsidR="00B06DA3" w:rsidRPr="004904F5" w:rsidRDefault="004904F5" w:rsidP="004904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4F5">
              <w:rPr>
                <w:rFonts w:ascii="Times New Roman" w:hAnsi="Times New Roman" w:cs="Times New Roman"/>
                <w:sz w:val="20"/>
                <w:szCs w:val="20"/>
              </w:rPr>
              <w:t>10075,0</w:t>
            </w:r>
          </w:p>
        </w:tc>
        <w:tc>
          <w:tcPr>
            <w:tcW w:w="1106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DB7" w:rsidRPr="0095455F" w:rsidTr="004904F5">
        <w:trPr>
          <w:trHeight w:val="1659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Реконстру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 xml:space="preserve">ция, </w:t>
            </w:r>
          </w:p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капитальный ремонт и р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монт улично-дорожной сети Стар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нижестебл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евского </w:t>
            </w:r>
            <w:r w:rsidRPr="0095455F">
              <w:rPr>
                <w:rFonts w:ascii="Times New Roman" w:hAnsi="Times New Roman" w:cs="Times New Roman"/>
              </w:rPr>
              <w:lastRenderedPageBreak/>
              <w:t>сельского поселения Красноа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>мейского района</w:t>
            </w: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32" w:type="dxa"/>
          </w:tcPr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E57DB7" w:rsidRPr="00060CBF" w:rsidRDefault="00F463AA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28946,0</w:t>
            </w:r>
          </w:p>
        </w:tc>
        <w:tc>
          <w:tcPr>
            <w:tcW w:w="993" w:type="dxa"/>
            <w:gridSpan w:val="3"/>
          </w:tcPr>
          <w:p w:rsidR="00E57DB7" w:rsidRPr="00060CBF" w:rsidRDefault="003918DC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9033,6</w:t>
            </w:r>
          </w:p>
        </w:tc>
        <w:tc>
          <w:tcPr>
            <w:tcW w:w="992" w:type="dxa"/>
          </w:tcPr>
          <w:p w:rsidR="00E57DB7" w:rsidRPr="00060CBF" w:rsidRDefault="00F463AA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9957,4</w:t>
            </w:r>
          </w:p>
        </w:tc>
        <w:tc>
          <w:tcPr>
            <w:tcW w:w="992" w:type="dxa"/>
            <w:gridSpan w:val="2"/>
          </w:tcPr>
          <w:p w:rsidR="00E57DB7" w:rsidRPr="00060CB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9955,0</w:t>
            </w: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E57DB7" w:rsidRPr="0095455F" w:rsidTr="004904F5">
        <w:trPr>
          <w:trHeight w:val="1070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E57DB7" w:rsidRPr="000504A1" w:rsidRDefault="00E57DB7" w:rsidP="00680D5F">
            <w:pPr>
              <w:ind w:left="720" w:firstLine="0"/>
            </w:pP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бюджет</w:t>
            </w:r>
          </w:p>
        </w:tc>
        <w:tc>
          <w:tcPr>
            <w:tcW w:w="992" w:type="dxa"/>
            <w:gridSpan w:val="2"/>
          </w:tcPr>
          <w:p w:rsidR="00E57DB7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7421,2</w:t>
            </w:r>
          </w:p>
        </w:tc>
        <w:tc>
          <w:tcPr>
            <w:tcW w:w="993" w:type="dxa"/>
            <w:gridSpan w:val="3"/>
          </w:tcPr>
          <w:p w:rsidR="00E57DB7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7421,2</w:t>
            </w:r>
          </w:p>
        </w:tc>
        <w:tc>
          <w:tcPr>
            <w:tcW w:w="992" w:type="dxa"/>
          </w:tcPr>
          <w:p w:rsidR="00E57DB7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57DB7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E57DB7" w:rsidRPr="0095455F" w:rsidTr="004904F5">
        <w:trPr>
          <w:trHeight w:val="1070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т.д)</w:t>
            </w: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3" w:type="dxa"/>
            <w:gridSpan w:val="3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3510F5" w:rsidRDefault="003510F5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10F5" w:rsidRDefault="003510F5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8479B" w:rsidRPr="00C8479B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8479B"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Реализация подпрограммы предусматривается за счёт средств бюджета поселения (акцизы). Кроме того, участниками реализации подпрограммы могут привлекаться собственные средства.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24492F">
        <w:rPr>
          <w:rFonts w:ascii="Times New Roman" w:hAnsi="Times New Roman"/>
          <w:sz w:val="28"/>
          <w:szCs w:val="28"/>
        </w:rPr>
        <w:t>36687,2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 год –</w:t>
      </w:r>
      <w:r w:rsidR="003918DC">
        <w:rPr>
          <w:rFonts w:ascii="Times New Roman" w:hAnsi="Times New Roman"/>
          <w:sz w:val="28"/>
          <w:szCs w:val="28"/>
        </w:rPr>
        <w:t>16554,8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 год –</w:t>
      </w:r>
      <w:r w:rsidR="0024492F">
        <w:rPr>
          <w:rFonts w:ascii="Times New Roman" w:hAnsi="Times New Roman"/>
          <w:sz w:val="28"/>
          <w:szCs w:val="28"/>
        </w:rPr>
        <w:t>10057,4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 год –</w:t>
      </w:r>
      <w:r w:rsidR="00BE6468">
        <w:rPr>
          <w:rFonts w:ascii="Times New Roman" w:hAnsi="Times New Roman"/>
          <w:sz w:val="28"/>
          <w:szCs w:val="28"/>
        </w:rPr>
        <w:t>10075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  <w:r w:rsidRPr="00475093">
        <w:rPr>
          <w:rFonts w:ascii="Times New Roman" w:hAnsi="Times New Roman"/>
          <w:sz w:val="28"/>
          <w:szCs w:val="28"/>
        </w:rPr>
        <w:tab/>
        <w:t xml:space="preserve">средства бюджета поселения  </w:t>
      </w:r>
      <w:r w:rsidR="0024492F">
        <w:rPr>
          <w:rFonts w:ascii="Times New Roman" w:hAnsi="Times New Roman"/>
          <w:sz w:val="28"/>
          <w:szCs w:val="28"/>
        </w:rPr>
        <w:t>29266</w:t>
      </w:r>
      <w:r w:rsidR="00E24D8F" w:rsidRPr="00475093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24D8F" w:rsidRPr="00475093" w:rsidRDefault="00C8479B" w:rsidP="00E24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  <w:r w:rsidR="00E24D8F" w:rsidRPr="00475093">
        <w:rPr>
          <w:rFonts w:ascii="Times New Roman" w:hAnsi="Times New Roman"/>
          <w:sz w:val="28"/>
          <w:szCs w:val="28"/>
        </w:rPr>
        <w:t>2018 год –</w:t>
      </w:r>
      <w:r w:rsidR="003918DC">
        <w:rPr>
          <w:rFonts w:ascii="Times New Roman" w:hAnsi="Times New Roman"/>
          <w:sz w:val="28"/>
          <w:szCs w:val="28"/>
        </w:rPr>
        <w:t>9133,6</w:t>
      </w:r>
      <w:r w:rsidR="00E24D8F"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E24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 год –</w:t>
      </w:r>
      <w:r w:rsidR="0024492F">
        <w:rPr>
          <w:rFonts w:ascii="Times New Roman" w:hAnsi="Times New Roman"/>
          <w:sz w:val="28"/>
          <w:szCs w:val="28"/>
        </w:rPr>
        <w:t>10057,4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E24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 год –</w:t>
      </w:r>
      <w:r w:rsidR="00BE6468">
        <w:rPr>
          <w:rFonts w:ascii="Times New Roman" w:hAnsi="Times New Roman"/>
          <w:sz w:val="28"/>
          <w:szCs w:val="28"/>
        </w:rPr>
        <w:t>10075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</w:p>
    <w:p w:rsidR="00C8479B" w:rsidRPr="00475093" w:rsidRDefault="00C8479B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  <w:t>Ежегодно финансирование подпрограммы из бюджета поселения прои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водится в соответствии с объёмами финансирования, установленными при у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верждении бюджета на соответствующий год.</w:t>
      </w:r>
    </w:p>
    <w:p w:rsidR="00C8479B" w:rsidRPr="00475093" w:rsidRDefault="00C8479B" w:rsidP="00C91E0F">
      <w:pPr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реализ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ции, осуществляется в установленном порядке по предложению:</w:t>
      </w:r>
    </w:p>
    <w:p w:rsidR="00C8479B" w:rsidRPr="00475093" w:rsidRDefault="00E24D8F" w:rsidP="00C91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Старонижестеблиевского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</w:t>
      </w:r>
      <w:r w:rsidR="00C8479B" w:rsidRPr="00475093">
        <w:rPr>
          <w:rFonts w:ascii="Times New Roman" w:hAnsi="Times New Roman"/>
          <w:sz w:val="28"/>
          <w:szCs w:val="28"/>
        </w:rPr>
        <w:t>р</w:t>
      </w:r>
      <w:r w:rsidR="00C8479B" w:rsidRPr="00475093">
        <w:rPr>
          <w:rFonts w:ascii="Times New Roman" w:hAnsi="Times New Roman"/>
          <w:sz w:val="28"/>
          <w:szCs w:val="28"/>
        </w:rPr>
        <w:t>мейского района;</w:t>
      </w:r>
    </w:p>
    <w:p w:rsidR="00C8479B" w:rsidRPr="00475093" w:rsidRDefault="00E24D8F" w:rsidP="00C91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Старонижестеблиевского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C8479B" w:rsidRPr="00475093" w:rsidRDefault="00C8479B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Предполагается привлечение средств из краевого бюджета. </w:t>
      </w:r>
    </w:p>
    <w:p w:rsidR="00C8479B" w:rsidRPr="00475093" w:rsidRDefault="00C8479B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C91E0F" w:rsidRDefault="00C91E0F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</w:p>
    <w:p w:rsidR="00C8479B" w:rsidRPr="003510F5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Текущее управление подпрограммой осуществляет координатор подпр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 xml:space="preserve">граммы – </w:t>
      </w:r>
      <w:r w:rsidR="009A563B">
        <w:rPr>
          <w:rFonts w:ascii="Times New Roman" w:hAnsi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C8479B" w:rsidRPr="00475093" w:rsidRDefault="00C8479B" w:rsidP="00C91E0F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C8479B" w:rsidRPr="00475093" w:rsidRDefault="00C8479B" w:rsidP="00C91E0F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C8479B" w:rsidRPr="00475093" w:rsidRDefault="00C8479B" w:rsidP="00C91E0F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C8479B" w:rsidRPr="00475093" w:rsidRDefault="00C8479B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осуществляет иные полномочия, установленные подпрограммой.</w:t>
      </w:r>
    </w:p>
    <w:p w:rsidR="00C8479B" w:rsidRPr="00475093" w:rsidRDefault="00C8479B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Механизм реализации подпрограммы предполагает:</w:t>
      </w:r>
    </w:p>
    <w:p w:rsidR="00C8479B" w:rsidRDefault="00C8479B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закупку товаров, работ, услуг для муниципальных нужд за счет средств местного и краевого бюджета в соответствии с действующим законодательс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вом, регулирующим закупку товаров, работ, услуг для обеспечения муниципал</w:t>
      </w:r>
      <w:r w:rsidRPr="00475093">
        <w:rPr>
          <w:rFonts w:ascii="Times New Roman" w:hAnsi="Times New Roman"/>
          <w:sz w:val="28"/>
          <w:szCs w:val="28"/>
        </w:rPr>
        <w:t>ь</w:t>
      </w:r>
      <w:r w:rsidRPr="00475093">
        <w:rPr>
          <w:rFonts w:ascii="Times New Roman" w:hAnsi="Times New Roman"/>
          <w:sz w:val="28"/>
          <w:szCs w:val="28"/>
        </w:rPr>
        <w:t>ных нужд. Контроль за осуществлением подпрограммы осуществляет замест</w:t>
      </w:r>
      <w:r w:rsidRPr="00475093">
        <w:rPr>
          <w:rFonts w:ascii="Times New Roman" w:hAnsi="Times New Roman"/>
          <w:sz w:val="28"/>
          <w:szCs w:val="28"/>
        </w:rPr>
        <w:t>и</w:t>
      </w:r>
      <w:r w:rsidR="009A563B">
        <w:rPr>
          <w:rFonts w:ascii="Times New Roman" w:hAnsi="Times New Roman"/>
          <w:sz w:val="28"/>
          <w:szCs w:val="28"/>
        </w:rPr>
        <w:t>тель главы 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9A563B" w:rsidRPr="003510F5">
        <w:rPr>
          <w:rFonts w:ascii="Times New Roman" w:hAnsi="Times New Roman"/>
          <w:b/>
          <w:sz w:val="28"/>
          <w:szCs w:val="28"/>
        </w:rPr>
        <w:t>Реконструкция, капитал</w:t>
      </w:r>
      <w:r w:rsidR="009A563B" w:rsidRPr="003510F5">
        <w:rPr>
          <w:rFonts w:ascii="Times New Roman" w:hAnsi="Times New Roman"/>
          <w:b/>
          <w:sz w:val="28"/>
          <w:szCs w:val="28"/>
        </w:rPr>
        <w:t>ь</w:t>
      </w:r>
      <w:r w:rsidR="009A563B" w:rsidRPr="003510F5">
        <w:rPr>
          <w:rFonts w:ascii="Times New Roman" w:hAnsi="Times New Roman"/>
          <w:b/>
          <w:sz w:val="28"/>
          <w:szCs w:val="28"/>
        </w:rPr>
        <w:t>ный ремонт и ремонт улично-дорожной сети Старонижестеблиевского сел</w:t>
      </w:r>
      <w:r w:rsidR="009A563B" w:rsidRPr="003510F5">
        <w:rPr>
          <w:rFonts w:ascii="Times New Roman" w:hAnsi="Times New Roman"/>
          <w:b/>
          <w:sz w:val="28"/>
          <w:szCs w:val="28"/>
        </w:rPr>
        <w:t>ь</w:t>
      </w:r>
      <w:r w:rsidR="009A563B" w:rsidRPr="003510F5">
        <w:rPr>
          <w:rFonts w:ascii="Times New Roman" w:hAnsi="Times New Roman"/>
          <w:b/>
          <w:sz w:val="28"/>
          <w:szCs w:val="28"/>
        </w:rPr>
        <w:t>ского поселения Красноармейского района</w:t>
      </w:r>
      <w:r w:rsidR="003510F5">
        <w:rPr>
          <w:rFonts w:ascii="Times New Roman" w:hAnsi="Times New Roman"/>
          <w:b/>
          <w:sz w:val="28"/>
          <w:szCs w:val="28"/>
        </w:rPr>
        <w:t>»</w:t>
      </w:r>
    </w:p>
    <w:p w:rsidR="00C8479B" w:rsidRPr="00C05517" w:rsidRDefault="00C8479B" w:rsidP="00C8479B">
      <w:pPr>
        <w:pStyle w:val="ac"/>
        <w:ind w:right="-143"/>
        <w:jc w:val="both"/>
        <w:rPr>
          <w:sz w:val="28"/>
          <w:szCs w:val="28"/>
        </w:rPr>
      </w:pPr>
      <w:r w:rsidRPr="000E513F">
        <w:rPr>
          <w:sz w:val="28"/>
          <w:szCs w:val="28"/>
        </w:rPr>
        <w:t xml:space="preserve">          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достижения целевых значений которых позволяют проанализировать  ход выполнения </w:t>
      </w:r>
      <w:r w:rsidRPr="00C05517">
        <w:rPr>
          <w:sz w:val="28"/>
          <w:szCs w:val="28"/>
        </w:rPr>
        <w:t xml:space="preserve">Подпрограммы и выработать правильное управленческое решение.  </w:t>
      </w:r>
    </w:p>
    <w:p w:rsidR="00C8479B" w:rsidRPr="00C05517" w:rsidRDefault="00C8479B" w:rsidP="00C8479B">
      <w:pPr>
        <w:pStyle w:val="ac"/>
        <w:ind w:right="-143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         Методика оценки эффективности Подпрограммы (далее – Методика) представляет собой алгоритм оценки  по годам и по итогам реализации Подпрограммы в целом, как результативности Подпрограммы,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Подпрограммы.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 xml:space="preserve">          Методика включает проведение количественных оценок эффективности по следующим направлениям: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>2) степень соответствия фактических затрат бюджетных средств запланированному уровню (оценка полноты использования бюджетных средств);</w:t>
      </w:r>
    </w:p>
    <w:p w:rsidR="00C91E0F" w:rsidRDefault="00C91E0F" w:rsidP="00C91E0F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результативности по каждому показателю Подпрограммы проводит</w:t>
      </w:r>
      <w:r w:rsidRPr="00871F9C">
        <w:rPr>
          <w:sz w:val="28"/>
          <w:szCs w:val="28"/>
        </w:rPr>
        <w:t xml:space="preserve">ся </w:t>
      </w:r>
      <w:r w:rsidRPr="00C05517">
        <w:rPr>
          <w:sz w:val="28"/>
          <w:szCs w:val="28"/>
        </w:rPr>
        <w:t>по формуле: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09650" cy="352425"/>
            <wp:effectExtent l="19050" t="0" r="0" b="0"/>
            <wp:docPr id="7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Ei – степень достижения  i - показателя Подпрограммы (процентов);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Tfi – фактическое значение показателя;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TNi – установленное подпрограммой целевое значение  показателя.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результативности реализации Подпрограммы в целом проводится по</w:t>
      </w:r>
      <w:r w:rsidRPr="00871F9C">
        <w:rPr>
          <w:sz w:val="28"/>
          <w:szCs w:val="28"/>
        </w:rPr>
        <w:t xml:space="preserve"> </w:t>
      </w:r>
      <w:r w:rsidRPr="00C05517">
        <w:rPr>
          <w:sz w:val="28"/>
          <w:szCs w:val="28"/>
        </w:rPr>
        <w:t>формуле: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619125"/>
            <wp:effectExtent l="19050" t="0" r="9525" b="0"/>
            <wp:docPr id="5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 - результативность реализации Подпрограммы (процентов);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n - количество показателей Подпрограммы.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В целях оценки степени достижения запланированных результатов Подпрограммы устанавливаются следующие критерии: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Подпрограммы оценивается как удовлетворительная; если значение показателя результативности E меньше 50%, степень достижения запланированных результатов Подпрограммы  оценивается как неудовлетворительная.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следующей формуле: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52425"/>
            <wp:effectExtent l="0" t="0" r="0" b="0"/>
            <wp:docPr id="2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91E0F" w:rsidRDefault="00C91E0F" w:rsidP="00C91E0F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П – полнота использования бюджетных средств;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ЗФ – фактические расходы бюджетных бюджета на реализацию Подпрограммы в соответствующем периоде;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ЗП – запланированные бюджетные расходы на реализацию Подпрограммы в соответствующей периоде.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В целях оценки степени соответствия фактических затрат  бюджета на реализацию Подпрограммы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 бюджета на реализацию Подпрограммы запланированному уровню оценивается как удовлетворительная;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 бюджета на реализацию Подпрограммы запланированному уровню оценивается как неудовлетворительная</w:t>
      </w:r>
      <w:r w:rsidRPr="00871F9C">
        <w:rPr>
          <w:sz w:val="28"/>
          <w:szCs w:val="28"/>
        </w:rPr>
        <w:t>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352425"/>
            <wp:effectExtent l="0" t="0" r="0" b="0"/>
            <wp:docPr id="4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 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Э – эффективность использования средств  местного бюджета;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П – показатель полноты использования бюджетных средств;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 – показатель результативности реализации Подпрограммы.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В целях оценки эффективности использования бюджетных средств  при реализации Подпрограммы устанавливаются следующие критерии: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бюджетных средств  Э равно 1, то такая эффективность оценивается как соответствующая запланированной;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бюджетных средств</w:t>
      </w:r>
      <w:r w:rsidRPr="00871F9C">
        <w:rPr>
          <w:sz w:val="28"/>
          <w:szCs w:val="28"/>
        </w:rPr>
        <w:t xml:space="preserve"> </w:t>
      </w:r>
      <w:r w:rsidRPr="00C05517">
        <w:rPr>
          <w:sz w:val="28"/>
          <w:szCs w:val="28"/>
        </w:rPr>
        <w:t>Э меньше 1, то такая эффективность оценивается как высокая</w:t>
      </w:r>
      <w:r w:rsidRPr="00871F9C">
        <w:rPr>
          <w:sz w:val="28"/>
          <w:szCs w:val="28"/>
        </w:rPr>
        <w:t>;</w:t>
      </w:r>
    </w:p>
    <w:p w:rsidR="00C91E0F" w:rsidRDefault="00C91E0F" w:rsidP="00C91E0F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средств бюджетных Э больше 1, то такая эффективность оценивается как низкая.</w:t>
      </w:r>
    </w:p>
    <w:p w:rsidR="00C8479B" w:rsidRPr="009A563B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9A563B">
        <w:rPr>
          <w:rFonts w:ascii="Times New Roman" w:hAnsi="Times New Roman"/>
          <w:b/>
          <w:sz w:val="28"/>
          <w:szCs w:val="28"/>
        </w:rPr>
        <w:t>7. Расчет объема финансированных ресурсов, необходимых для реал</w:t>
      </w:r>
      <w:r w:rsidRPr="009A563B">
        <w:rPr>
          <w:rFonts w:ascii="Times New Roman" w:hAnsi="Times New Roman"/>
          <w:b/>
          <w:sz w:val="28"/>
          <w:szCs w:val="28"/>
        </w:rPr>
        <w:t>и</w:t>
      </w:r>
      <w:r w:rsidRPr="009A563B">
        <w:rPr>
          <w:rFonts w:ascii="Times New Roman" w:hAnsi="Times New Roman"/>
          <w:b/>
          <w:sz w:val="28"/>
          <w:szCs w:val="28"/>
        </w:rPr>
        <w:t>зации Подпрограммы</w:t>
      </w:r>
    </w:p>
    <w:p w:rsidR="00C8479B" w:rsidRPr="00C05517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На реализацию мероприятий подпрограммы «</w:t>
      </w:r>
      <w:r w:rsidR="009A563B">
        <w:rPr>
          <w:rFonts w:ascii="Times New Roman" w:hAnsi="Times New Roman"/>
          <w:sz w:val="28"/>
          <w:szCs w:val="28"/>
        </w:rPr>
        <w:t>Реконструкция, капитал</w:t>
      </w:r>
      <w:r w:rsidR="009A563B">
        <w:rPr>
          <w:rFonts w:ascii="Times New Roman" w:hAnsi="Times New Roman"/>
          <w:sz w:val="28"/>
          <w:szCs w:val="28"/>
        </w:rPr>
        <w:t>ь</w:t>
      </w:r>
      <w:r w:rsidR="009A563B">
        <w:rPr>
          <w:rFonts w:ascii="Times New Roman" w:hAnsi="Times New Roman"/>
          <w:sz w:val="28"/>
          <w:szCs w:val="28"/>
        </w:rPr>
        <w:t>ный ремонт и ремонт улично-дорожной сети Старонижестеблиевского сельского поселения Красноармейского района</w:t>
      </w:r>
      <w:r w:rsidRPr="00C05517">
        <w:rPr>
          <w:rFonts w:ascii="Times New Roman" w:hAnsi="Times New Roman"/>
          <w:sz w:val="28"/>
          <w:szCs w:val="28"/>
        </w:rPr>
        <w:t>» общий объем финансирования подпр</w:t>
      </w:r>
      <w:r w:rsidRPr="00C05517">
        <w:rPr>
          <w:rFonts w:ascii="Times New Roman" w:hAnsi="Times New Roman"/>
          <w:sz w:val="28"/>
          <w:szCs w:val="28"/>
        </w:rPr>
        <w:t>о</w:t>
      </w:r>
      <w:r w:rsidRPr="00C05517">
        <w:rPr>
          <w:rFonts w:ascii="Times New Roman" w:hAnsi="Times New Roman"/>
          <w:sz w:val="28"/>
          <w:szCs w:val="28"/>
        </w:rPr>
        <w:t xml:space="preserve">граммы составляет </w:t>
      </w:r>
      <w:r w:rsidR="003918DC">
        <w:rPr>
          <w:rFonts w:ascii="Times New Roman" w:hAnsi="Times New Roman"/>
          <w:sz w:val="28"/>
          <w:szCs w:val="28"/>
        </w:rPr>
        <w:t>33763,2</w:t>
      </w:r>
      <w:r w:rsidRPr="00C05517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 год –</w:t>
      </w:r>
      <w:r w:rsidR="003918DC">
        <w:rPr>
          <w:rFonts w:ascii="Times New Roman" w:hAnsi="Times New Roman"/>
          <w:sz w:val="28"/>
          <w:szCs w:val="28"/>
        </w:rPr>
        <w:t>16554,8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 год –</w:t>
      </w:r>
      <w:r w:rsidR="003918DC">
        <w:rPr>
          <w:rFonts w:ascii="Times New Roman" w:hAnsi="Times New Roman"/>
          <w:sz w:val="28"/>
          <w:szCs w:val="28"/>
        </w:rPr>
        <w:t>7133</w:t>
      </w:r>
      <w:r w:rsidR="003F0AD1">
        <w:rPr>
          <w:rFonts w:ascii="Times New Roman" w:hAnsi="Times New Roman"/>
          <w:sz w:val="28"/>
          <w:szCs w:val="28"/>
        </w:rPr>
        <w:t>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 год –</w:t>
      </w:r>
      <w:r w:rsidR="003F0AD1">
        <w:rPr>
          <w:rFonts w:ascii="Times New Roman" w:hAnsi="Times New Roman"/>
          <w:sz w:val="28"/>
          <w:szCs w:val="28"/>
        </w:rPr>
        <w:t>10075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C05517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C8479B" w:rsidRPr="00C05517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Расчет затрат произведен на осн</w:t>
      </w:r>
      <w:r w:rsidR="009A563B">
        <w:rPr>
          <w:rFonts w:ascii="Times New Roman" w:hAnsi="Times New Roman"/>
          <w:sz w:val="28"/>
          <w:szCs w:val="28"/>
        </w:rPr>
        <w:t>овании фактических расходов 2016</w:t>
      </w:r>
      <w:r w:rsidRPr="00C05517">
        <w:rPr>
          <w:rFonts w:ascii="Times New Roman" w:hAnsi="Times New Roman"/>
          <w:sz w:val="28"/>
          <w:szCs w:val="28"/>
        </w:rPr>
        <w:t xml:space="preserve"> года на проведение ремонта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км. дорог. За основу взят фактический расход д</w:t>
      </w:r>
      <w:r w:rsidRPr="00C05517">
        <w:rPr>
          <w:rFonts w:ascii="Times New Roman" w:hAnsi="Times New Roman"/>
          <w:sz w:val="28"/>
          <w:szCs w:val="28"/>
        </w:rPr>
        <w:t>е</w:t>
      </w:r>
      <w:r w:rsidRPr="00C05517">
        <w:rPr>
          <w:rFonts w:ascii="Times New Roman" w:hAnsi="Times New Roman"/>
          <w:sz w:val="28"/>
          <w:szCs w:val="28"/>
        </w:rPr>
        <w:t xml:space="preserve">нежных средств на  ремонт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км. дорог в асфальтобетонном и гравийном и</w:t>
      </w:r>
      <w:r w:rsidRPr="00C05517">
        <w:rPr>
          <w:rFonts w:ascii="Times New Roman" w:hAnsi="Times New Roman"/>
          <w:sz w:val="28"/>
          <w:szCs w:val="28"/>
        </w:rPr>
        <w:t>с</w:t>
      </w:r>
      <w:r w:rsidRPr="00C05517">
        <w:rPr>
          <w:rFonts w:ascii="Times New Roman" w:hAnsi="Times New Roman"/>
          <w:sz w:val="28"/>
          <w:szCs w:val="28"/>
        </w:rPr>
        <w:t>полнении в расчете с индексами дефляторами.</w:t>
      </w:r>
    </w:p>
    <w:p w:rsidR="00C8479B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</w:p>
    <w:p w:rsidR="00C8479B" w:rsidRDefault="00C8479B" w:rsidP="00C847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79B" w:rsidRPr="00475093" w:rsidRDefault="00C8479B" w:rsidP="00C8479B">
      <w:pPr>
        <w:shd w:val="clear" w:color="auto" w:fill="FFFFFF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7767" w:rsidRDefault="00FD7767" w:rsidP="00B06DA3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FD7767" w:rsidRPr="00FD7767" w:rsidRDefault="00FD7767" w:rsidP="00FD7767">
      <w:pPr>
        <w:rPr>
          <w:rFonts w:ascii="Times New Roman" w:hAnsi="Times New Roman" w:cs="Times New Roman"/>
          <w:sz w:val="28"/>
          <w:szCs w:val="28"/>
        </w:rPr>
      </w:pPr>
    </w:p>
    <w:p w:rsidR="00FD7767" w:rsidRPr="00FD7767" w:rsidRDefault="00FD7767" w:rsidP="00FD7767">
      <w:pPr>
        <w:rPr>
          <w:rFonts w:ascii="Times New Roman" w:hAnsi="Times New Roman" w:cs="Times New Roman"/>
          <w:sz w:val="28"/>
          <w:szCs w:val="28"/>
        </w:rPr>
      </w:pPr>
    </w:p>
    <w:p w:rsidR="00FD7767" w:rsidRPr="00FD7767" w:rsidRDefault="00FD7767" w:rsidP="003F0A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D7767" w:rsidRDefault="00FD7767" w:rsidP="00FD77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FD7767" w:rsidRPr="002E1BB5" w:rsidTr="003510F5">
        <w:tc>
          <w:tcPr>
            <w:tcW w:w="7848" w:type="dxa"/>
          </w:tcPr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3510F5" w:rsidRDefault="003510F5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1E0F" w:rsidRDefault="00C91E0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C91E0F" w:rsidRDefault="00C91E0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C91E0F" w:rsidRDefault="00C91E0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C91E0F" w:rsidRDefault="00C91E0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C91E0F" w:rsidRDefault="00C91E0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C91E0F" w:rsidRDefault="00C91E0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C91E0F" w:rsidRDefault="00C91E0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C91E0F" w:rsidRDefault="00C91E0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C91E0F" w:rsidRDefault="00C91E0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C91E0F" w:rsidRDefault="00C91E0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C91E0F" w:rsidRDefault="00C91E0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C91E0F" w:rsidRDefault="00C91E0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C91E0F" w:rsidRDefault="00C91E0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C91E0F" w:rsidRDefault="00C91E0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C91E0F" w:rsidRDefault="00C91E0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C91E0F" w:rsidRDefault="00C91E0F" w:rsidP="00177820">
      <w:pPr>
        <w:ind w:left="5600"/>
        <w:rPr>
          <w:rFonts w:ascii="Times New Roman" w:hAnsi="Times New Roman"/>
          <w:sz w:val="28"/>
          <w:szCs w:val="28"/>
        </w:rPr>
      </w:pPr>
    </w:p>
    <w:p w:rsidR="00177820" w:rsidRPr="00475093" w:rsidRDefault="008105E6" w:rsidP="00C91E0F">
      <w:pPr>
        <w:ind w:left="5600" w:firstLine="70"/>
        <w:jc w:val="center"/>
        <w:rPr>
          <w:rFonts w:ascii="Times New Roman" w:hAnsi="Times New Roman"/>
          <w:sz w:val="28"/>
          <w:szCs w:val="28"/>
        </w:rPr>
      </w:pPr>
      <w:r w:rsidRPr="008105E6">
        <w:rPr>
          <w:rFonts w:cs="Calibri"/>
          <w:noProof/>
        </w:rPr>
        <w:pict>
          <v:rect id="_x0000_s1027" style="position:absolute;left:0;text-align:left;margin-left:236pt;margin-top:-27pt;width:17pt;height:18pt;z-index:251660288" stroked="f"/>
        </w:pict>
      </w:r>
      <w:r w:rsidR="00177820">
        <w:rPr>
          <w:rFonts w:ascii="Times New Roman" w:hAnsi="Times New Roman"/>
          <w:sz w:val="28"/>
          <w:szCs w:val="28"/>
        </w:rPr>
        <w:t>ПРИЛОЖЕНИЕ № 2</w:t>
      </w:r>
    </w:p>
    <w:p w:rsidR="00177820" w:rsidRPr="00475093" w:rsidRDefault="00177820" w:rsidP="00C91E0F">
      <w:pPr>
        <w:ind w:left="5600" w:firstLine="0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77820" w:rsidRPr="00475093" w:rsidRDefault="00177820" w:rsidP="00C91E0F">
      <w:pPr>
        <w:ind w:firstLine="5529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«Комплексное и устойчивое</w:t>
      </w:r>
    </w:p>
    <w:p w:rsidR="00177820" w:rsidRPr="00475093" w:rsidRDefault="00177820" w:rsidP="00C91E0F">
      <w:pPr>
        <w:ind w:left="5600" w:firstLine="0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77820" w:rsidRPr="00475093" w:rsidRDefault="00177820" w:rsidP="00C91E0F">
      <w:pPr>
        <w:ind w:firstLine="5529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</w:p>
    <w:p w:rsidR="007D62EB" w:rsidRDefault="00177820" w:rsidP="00C91E0F">
      <w:pPr>
        <w:ind w:left="5600" w:hanging="355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таронижестеблиевского сельского поселения</w:t>
      </w:r>
    </w:p>
    <w:p w:rsidR="00177820" w:rsidRPr="00475093" w:rsidRDefault="00177820" w:rsidP="00C91E0F">
      <w:pPr>
        <w:ind w:left="560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475093">
        <w:rPr>
          <w:rFonts w:ascii="Times New Roman" w:hAnsi="Times New Roman"/>
          <w:sz w:val="28"/>
          <w:szCs w:val="28"/>
        </w:rPr>
        <w:t>»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C91E0F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C91E0F">
        <w:rPr>
          <w:rFonts w:ascii="Times New Roman" w:hAnsi="Times New Roman"/>
          <w:b/>
          <w:sz w:val="28"/>
          <w:szCs w:val="28"/>
        </w:rPr>
        <w:t>ПОДПРОГРАММА</w:t>
      </w:r>
    </w:p>
    <w:p w:rsidR="00177820" w:rsidRPr="00C91E0F" w:rsidRDefault="00177820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1E0F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Старонижестеблиевского сельского поселения Красноармейского района» </w:t>
      </w:r>
    </w:p>
    <w:p w:rsidR="00177820" w:rsidRPr="00C91E0F" w:rsidRDefault="00177820" w:rsidP="00177820">
      <w:pPr>
        <w:rPr>
          <w:rFonts w:ascii="Times New Roman" w:hAnsi="Times New Roman"/>
          <w:b/>
          <w:sz w:val="28"/>
          <w:szCs w:val="28"/>
        </w:rPr>
      </w:pPr>
    </w:p>
    <w:p w:rsidR="00177820" w:rsidRPr="00C91E0F" w:rsidRDefault="00177820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1E0F">
        <w:rPr>
          <w:rFonts w:ascii="Times New Roman" w:hAnsi="Times New Roman"/>
          <w:b/>
          <w:sz w:val="28"/>
          <w:szCs w:val="28"/>
        </w:rPr>
        <w:t>ПАСПОРТ</w:t>
      </w:r>
    </w:p>
    <w:p w:rsidR="00177820" w:rsidRPr="00C91E0F" w:rsidRDefault="00177820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1E0F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177820" w:rsidRPr="00C91E0F" w:rsidRDefault="00177820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1E0F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Старонижестеблиевского сельского поселения Красноармейского района» 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8"/>
        <w:gridCol w:w="5830"/>
      </w:tblGrid>
      <w:tr w:rsidR="00177820" w:rsidRPr="00871F9C" w:rsidTr="00177820">
        <w:trPr>
          <w:trHeight w:val="425"/>
        </w:trPr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общего отдела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  сельского   поселения Красноармейского ра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подготовка градостроительной документ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устойчивого развития террит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ления на основе территориального планир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вания;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сбалансированного учета эк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логических, экономических, социальных и иных факторов при осуществлении град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строительной деятельности;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реализация генерального плана;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градостроительного зониров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ния на территории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повышение эффективности территориальн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 планирования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упорядочение градостроительной деятельн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сти на территории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 соблюдением град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строительных регламентов и Правил земл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пользования и застройки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в</w:t>
            </w:r>
            <w:r w:rsidR="00A22845">
              <w:rPr>
                <w:rFonts w:ascii="Times New Roman" w:hAnsi="Times New Roman"/>
                <w:sz w:val="28"/>
                <w:szCs w:val="28"/>
              </w:rPr>
              <w:lastRenderedPageBreak/>
              <w:t>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лей  Подпрограммы</w:t>
            </w:r>
          </w:p>
        </w:tc>
        <w:tc>
          <w:tcPr>
            <w:tcW w:w="5830" w:type="dxa"/>
          </w:tcPr>
          <w:p w:rsidR="00177820" w:rsidRPr="00567BB1" w:rsidRDefault="00177820" w:rsidP="00A22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67BB1">
              <w:rPr>
                <w:rFonts w:ascii="Times New Roman" w:hAnsi="Times New Roman"/>
                <w:sz w:val="28"/>
                <w:szCs w:val="28"/>
              </w:rPr>
              <w:t xml:space="preserve">Разработка градостроительной деятельности на территории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ь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поселения: количество изменений, к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торые внесены в генеральный план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и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жестеблиевского</w:t>
            </w:r>
            <w:r w:rsidR="00A22845" w:rsidRPr="00567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сельского поселения Кра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ноармейского района; количество изменений, которые внесены в Правила землепользования 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района; количество подг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товленных градостроительных планов; разр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ботка местных нормативов градостроительн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го проектирования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Этапы и сроки  реализации 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Объемы и источники фина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сирования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общий объём финансовых средств, необход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и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мых для реализации  Подпрограммы, соста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ляет </w:t>
            </w:r>
            <w:r w:rsidR="003918DC">
              <w:rPr>
                <w:rFonts w:ascii="Times New Roman" w:hAnsi="Times New Roman"/>
                <w:sz w:val="28"/>
                <w:szCs w:val="28"/>
              </w:rPr>
              <w:t>742,7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77820" w:rsidRPr="00871F9C" w:rsidRDefault="00177820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918DC">
              <w:rPr>
                <w:rFonts w:ascii="Times New Roman" w:hAnsi="Times New Roman"/>
                <w:sz w:val="28"/>
                <w:szCs w:val="28"/>
              </w:rPr>
              <w:t>382,7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177820" w:rsidRPr="00871F9C" w:rsidRDefault="0058770F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150,0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177820" w:rsidRPr="00871F9C" w:rsidRDefault="00A22845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210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</w:tc>
      </w:tr>
      <w:tr w:rsidR="00177820" w:rsidRPr="00871F9C" w:rsidTr="00A22845">
        <w:trPr>
          <w:trHeight w:val="726"/>
        </w:trPr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30" w:type="dxa"/>
          </w:tcPr>
          <w:p w:rsidR="007E4476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</w:tr>
    </w:tbl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</w:t>
      </w: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871F9C">
        <w:rPr>
          <w:rFonts w:ascii="Times New Roman" w:hAnsi="Times New Roman"/>
          <w:sz w:val="28"/>
          <w:szCs w:val="28"/>
        </w:rPr>
        <w:t>з</w:t>
      </w:r>
      <w:r w:rsidRPr="00871F9C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родного хозяйства и способствует эффективному освоению и развитию террит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рий  с  целью  создания  благоприятных  условий  жизнедеятельности  человека. </w:t>
      </w:r>
    </w:p>
    <w:p w:rsidR="00C91E0F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ния являются Генеральный план и Правила землепользования и застройки </w:t>
      </w:r>
      <w:r w:rsidR="00A22845">
        <w:rPr>
          <w:rFonts w:ascii="Times New Roman" w:hAnsi="Times New Roman"/>
          <w:sz w:val="28"/>
          <w:szCs w:val="28"/>
        </w:rPr>
        <w:t>Ст</w:t>
      </w:r>
      <w:r w:rsidR="00A22845">
        <w:rPr>
          <w:rFonts w:ascii="Times New Roman" w:hAnsi="Times New Roman"/>
          <w:sz w:val="28"/>
          <w:szCs w:val="28"/>
        </w:rPr>
        <w:t>а</w:t>
      </w:r>
      <w:r w:rsidR="00A22845">
        <w:rPr>
          <w:rFonts w:ascii="Times New Roman" w:hAnsi="Times New Roman"/>
          <w:sz w:val="28"/>
          <w:szCs w:val="28"/>
        </w:rPr>
        <w:t>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предусматривается 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тельство социально значимых объектов (дорог, трубопроводов, линий электр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передач, источников энергоснабжения и т.д.); определяются границы зон с ос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актуализация (внесение оперативных изме</w:t>
      </w:r>
    </w:p>
    <w:p w:rsidR="00433CA8" w:rsidRDefault="00433CA8" w:rsidP="00C91E0F">
      <w:pPr>
        <w:jc w:val="center"/>
        <w:rPr>
          <w:rFonts w:ascii="Times New Roman" w:hAnsi="Times New Roman"/>
          <w:sz w:val="28"/>
          <w:szCs w:val="28"/>
        </w:rPr>
      </w:pPr>
    </w:p>
    <w:p w:rsidR="00C91E0F" w:rsidRDefault="00C91E0F" w:rsidP="00C91E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177820" w:rsidRPr="00871F9C" w:rsidRDefault="00177820" w:rsidP="00C91E0F">
      <w:pPr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нений) относятся к полномочиям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 Поэтому данная Подпрограмма предусматривает расходы на актуализацию Г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нерального плана и Правил землепользования и застройки. Актуализация будет проводиться при необходимости внесения изменений в действующий Генерал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>ный план и Правила землепользования и застройки, с учетом текущих потребн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стей силами специализированной организации. Не менее важной задачей для развития градостроительной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сооружений, технологии изготовления строительных материалов и технологии строительства. Также, для устойчивого развития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>ского поселения, повышения качества сельской среды требуется комплекс работ, направленных на рациональное территориальное планирование, землеустройс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во и землепользование.</w:t>
      </w:r>
    </w:p>
    <w:p w:rsidR="00C91E0F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градостро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тельного зонирования (Правил землепользования и застройки -далее ПЗЗ), док</w:t>
      </w:r>
      <w:r w:rsidRPr="00871F9C">
        <w:rPr>
          <w:rFonts w:ascii="Times New Roman" w:hAnsi="Times New Roman"/>
          <w:sz w:val="28"/>
          <w:szCs w:val="28"/>
        </w:rPr>
        <w:t>у</w:t>
      </w:r>
      <w:r w:rsidRPr="00871F9C">
        <w:rPr>
          <w:rFonts w:ascii="Times New Roman" w:hAnsi="Times New Roman"/>
          <w:sz w:val="28"/>
          <w:szCs w:val="28"/>
        </w:rPr>
        <w:t>ментации по планировке территории (проектов планировки, межевания и ГПЗК), актуальной картографической информации (Дежурного топографического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на). Все вышеназванные документы требуют либо постоянного мониторинга и внесения изменений в них, либо создание новых, актуализированных версий. В области градостроительного зонирования, безусловно, остается проблема с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вершенствования Правил землепользования и застройки как с точки зрения уточнения видов и границ территориальных зон, так и с точки зрения повыш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точности градостроительных регламентов и параметров разрешенного строительства. Важнейшей задачей в этой области по прежнему остается работа по кадастровому учету территориальных зон и зон с особыми условиями испол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>зования территорий. Наличие сбалансированных ПЗЗ в части установления п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раметров строительства в разных территориальных зонах является важным и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струментом в недопущении уплотняющей застройки и в повышении комфортн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сти и выразительности сельской среды. Для обеспечения градостроительной де</w:t>
      </w:r>
      <w:r w:rsidRPr="00871F9C">
        <w:rPr>
          <w:rFonts w:ascii="Times New Roman" w:hAnsi="Times New Roman"/>
          <w:sz w:val="28"/>
          <w:szCs w:val="28"/>
        </w:rPr>
        <w:t>я</w:t>
      </w:r>
      <w:r w:rsidRPr="00871F9C">
        <w:rPr>
          <w:rFonts w:ascii="Times New Roman" w:hAnsi="Times New Roman"/>
          <w:sz w:val="28"/>
          <w:szCs w:val="28"/>
        </w:rPr>
        <w:t>тельности особенно важно увеличить объем документации по планировке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тории. Их недостаточная проработанность или их отсутствие вносит в область градостроительного планирования нерациональность и даже определенную ха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тичность. Проекты планировки позволяют выявить существующие и планиру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мые территории общего пользования, обеспечить рациональное межевание на застроенных территориях и определить более точные границы и параметры з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тельность территорий сельского поселения. Документация по планировке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тории вместе с данными инженерно-геологических и инженерно-геодезических изысканий дает возможность повысить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</w:t>
      </w:r>
    </w:p>
    <w:p w:rsidR="00C91E0F" w:rsidRDefault="00C91E0F" w:rsidP="00C91E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177820" w:rsidRPr="00871F9C" w:rsidRDefault="00177820" w:rsidP="00C91E0F">
      <w:pPr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решение комплекса задач по обеспечению градостроительной деятельности дает возможность в значительной степени повлиять на экономику сельского посел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ния, повысить доходную часть бюджета как опосредованно за счет создания гр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достроительных условий для реализации инвестиционных проектов, так и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прямую за счет увеличения налогооблагаемой земельной базы и доходов от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даж земельных участков.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2. Основные цели и задачи, сроки и этапы реализации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Основной целью Подпрограммы является повышение эффективности те</w:t>
      </w:r>
      <w:r w:rsidRPr="00871F9C">
        <w:rPr>
          <w:rFonts w:ascii="Times New Roman" w:hAnsi="Times New Roman"/>
          <w:sz w:val="28"/>
          <w:szCs w:val="28"/>
        </w:rPr>
        <w:t>р</w:t>
      </w:r>
      <w:r w:rsidRPr="00871F9C">
        <w:rPr>
          <w:rFonts w:ascii="Times New Roman" w:hAnsi="Times New Roman"/>
          <w:sz w:val="28"/>
          <w:szCs w:val="28"/>
        </w:rPr>
        <w:t xml:space="preserve">риториального планирования и землепользования на территории </w:t>
      </w:r>
      <w:r w:rsidR="00D86031">
        <w:rPr>
          <w:rFonts w:ascii="Times New Roman" w:hAnsi="Times New Roman"/>
          <w:sz w:val="28"/>
          <w:szCs w:val="28"/>
        </w:rPr>
        <w:t>Старониж</w:t>
      </w:r>
      <w:r w:rsidR="00D86031">
        <w:rPr>
          <w:rFonts w:ascii="Times New Roman" w:hAnsi="Times New Roman"/>
          <w:sz w:val="28"/>
          <w:szCs w:val="28"/>
        </w:rPr>
        <w:t>е</w:t>
      </w:r>
      <w:r w:rsidR="00D86031">
        <w:rPr>
          <w:rFonts w:ascii="Times New Roman" w:hAnsi="Times New Roman"/>
          <w:sz w:val="28"/>
          <w:szCs w:val="28"/>
        </w:rPr>
        <w:t>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поселения, организация жилищного строительства на территории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 В процессе достиж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ния поставленной цели должны быть выполнены следующие задачи реализация генерального плана и обеспечение градостроительного зонирования территорий; обеспечение ввода жилья в эксплуатацию на территории  </w:t>
      </w:r>
      <w:r w:rsidR="00D86031">
        <w:rPr>
          <w:rFonts w:ascii="Times New Roman" w:hAnsi="Times New Roman"/>
          <w:sz w:val="28"/>
          <w:szCs w:val="28"/>
        </w:rPr>
        <w:t>Старонижестеблие</w:t>
      </w:r>
      <w:r w:rsidR="00D86031">
        <w:rPr>
          <w:rFonts w:ascii="Times New Roman" w:hAnsi="Times New Roman"/>
          <w:sz w:val="28"/>
          <w:szCs w:val="28"/>
        </w:rPr>
        <w:t>в</w:t>
      </w:r>
      <w:r w:rsidR="00D86031">
        <w:rPr>
          <w:rFonts w:ascii="Times New Roman" w:hAnsi="Times New Roman"/>
          <w:sz w:val="28"/>
          <w:szCs w:val="28"/>
        </w:rPr>
        <w:t>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3. Механизм реализации и система организации контроля  за исполн</w:t>
      </w:r>
      <w:r w:rsidRPr="00D86031">
        <w:rPr>
          <w:rFonts w:ascii="Times New Roman" w:hAnsi="Times New Roman"/>
          <w:b/>
          <w:sz w:val="28"/>
          <w:szCs w:val="28"/>
        </w:rPr>
        <w:t>е</w:t>
      </w:r>
      <w:r w:rsidRPr="00D86031">
        <w:rPr>
          <w:rFonts w:ascii="Times New Roman" w:hAnsi="Times New Roman"/>
          <w:b/>
          <w:sz w:val="28"/>
          <w:szCs w:val="28"/>
        </w:rPr>
        <w:t>нием Подпрограммы</w:t>
      </w:r>
    </w:p>
    <w:p w:rsidR="00177820" w:rsidRDefault="00177820" w:rsidP="00D86031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Организация исполнения Подпрограммы осуществляется ответственными исполнителями Подпрограммы – </w:t>
      </w:r>
      <w:r w:rsidR="00DC3BAD">
        <w:rPr>
          <w:rFonts w:ascii="Times New Roman" w:hAnsi="Times New Roman"/>
          <w:sz w:val="28"/>
          <w:szCs w:val="28"/>
        </w:rPr>
        <w:t>ведущим специалистом общего отдела</w:t>
      </w:r>
      <w:r w:rsidRPr="00871F9C">
        <w:rPr>
          <w:rFonts w:ascii="Times New Roman" w:hAnsi="Times New Roman"/>
          <w:sz w:val="28"/>
          <w:szCs w:val="28"/>
        </w:rPr>
        <w:t xml:space="preserve"> админ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страции </w:t>
      </w:r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 в установленном поря</w:t>
      </w:r>
      <w:r w:rsidRPr="00871F9C">
        <w:rPr>
          <w:rFonts w:ascii="Times New Roman" w:hAnsi="Times New Roman"/>
          <w:sz w:val="28"/>
          <w:szCs w:val="28"/>
        </w:rPr>
        <w:t>д</w:t>
      </w:r>
      <w:r w:rsidR="00C91E0F">
        <w:rPr>
          <w:rFonts w:ascii="Times New Roman" w:hAnsi="Times New Roman"/>
          <w:sz w:val="28"/>
          <w:szCs w:val="28"/>
        </w:rPr>
        <w:t xml:space="preserve">ке. </w:t>
      </w:r>
      <w:r w:rsidRPr="00871F9C">
        <w:rPr>
          <w:rFonts w:ascii="Times New Roman" w:hAnsi="Times New Roman"/>
          <w:sz w:val="28"/>
          <w:szCs w:val="28"/>
        </w:rPr>
        <w:t>Достижение цели Подпрограммы и выполнение поставленных в ней задач обеспечиваются реализацией подпрограммных мероприятий по разработке 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кументов градостроительной деятельности. </w:t>
      </w:r>
    </w:p>
    <w:p w:rsidR="00BB3239" w:rsidRPr="00B06DA3" w:rsidRDefault="00BB3239" w:rsidP="00BB3239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BB3239" w:rsidRPr="0095455F" w:rsidTr="003510F5">
        <w:trPr>
          <w:trHeight w:val="390"/>
        </w:trPr>
        <w:tc>
          <w:tcPr>
            <w:tcW w:w="459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(тыс.руб)</w:t>
            </w:r>
          </w:p>
        </w:tc>
        <w:tc>
          <w:tcPr>
            <w:tcW w:w="2681" w:type="dxa"/>
            <w:gridSpan w:val="3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тель(распорядитель)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B3239" w:rsidRPr="0095455F" w:rsidTr="003510F5">
        <w:trPr>
          <w:trHeight w:val="225"/>
        </w:trPr>
        <w:tc>
          <w:tcPr>
            <w:tcW w:w="459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5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60" w:type="dxa"/>
            <w:gridSpan w:val="2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687F65" w:rsidRDefault="00BB3239" w:rsidP="00BB3239">
            <w:pPr>
              <w:tabs>
                <w:tab w:val="left" w:pos="916"/>
                <w:tab w:val="left" w:pos="1832"/>
                <w:tab w:val="left" w:pos="2748"/>
                <w:tab w:val="left" w:pos="4159"/>
                <w:tab w:val="left" w:pos="5496"/>
                <w:tab w:val="left" w:pos="569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>обеспечение  устойчивого развития, формирования благоприятной среды жизнедеятельности, экологической безопасности, надежности транспор</w:t>
            </w:r>
            <w:r w:rsidRPr="00210DBF">
              <w:rPr>
                <w:rFonts w:ascii="Times New Roman" w:hAnsi="Times New Roman"/>
              </w:rPr>
              <w:t>т</w:t>
            </w:r>
            <w:r w:rsidRPr="00210DBF">
              <w:rPr>
                <w:rFonts w:ascii="Times New Roman" w:hAnsi="Times New Roman"/>
              </w:rPr>
              <w:t>ной и инженерной инфраструктур, комплексного решения жилищной пр</w:t>
            </w:r>
            <w:r w:rsidRPr="00210DBF">
              <w:rPr>
                <w:rFonts w:ascii="Times New Roman" w:hAnsi="Times New Roman"/>
              </w:rPr>
              <w:t>о</w:t>
            </w:r>
            <w:r w:rsidRPr="00210DBF">
              <w:rPr>
                <w:rFonts w:ascii="Times New Roman" w:hAnsi="Times New Roman"/>
              </w:rPr>
              <w:t>граммы, эффективного использования производственных территорий, пр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емственности градостроительных решений</w:t>
            </w:r>
            <w:r>
              <w:rPr>
                <w:rFonts w:ascii="Times New Roman" w:hAnsi="Times New Roman"/>
              </w:rPr>
              <w:t xml:space="preserve"> на территории Старонижесте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лиевского сельского поселения Красноармейского района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BB33E3" w:rsidRDefault="00BB33E3" w:rsidP="00BB33E3">
            <w:pPr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 xml:space="preserve">упорядочение градостроительной деятельности на территории </w:t>
            </w:r>
            <w:r>
              <w:rPr>
                <w:rFonts w:ascii="Times New Roman" w:hAnsi="Times New Roman"/>
              </w:rPr>
              <w:t>Старониж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стеблиевского сельского поселения </w:t>
            </w:r>
            <w:r w:rsidRPr="00210DBF">
              <w:rPr>
                <w:rFonts w:ascii="Times New Roman" w:hAnsi="Times New Roman"/>
              </w:rPr>
              <w:t>Красноармейского района с соблюд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нием градостроительных регла</w:t>
            </w:r>
            <w:r>
              <w:rPr>
                <w:rFonts w:ascii="Times New Roman" w:hAnsi="Times New Roman"/>
              </w:rPr>
              <w:t>ментов и Правил землепользования 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стройки.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FF0FE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BB3239" w:rsidRPr="00000B2D" w:rsidRDefault="003918DC" w:rsidP="008446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742,7</w:t>
            </w:r>
          </w:p>
        </w:tc>
        <w:tc>
          <w:tcPr>
            <w:tcW w:w="838" w:type="dxa"/>
          </w:tcPr>
          <w:p w:rsidR="00BB3239" w:rsidRPr="00000B2D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BB3239" w:rsidRPr="00000B2D" w:rsidRDefault="0084467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gridSpan w:val="2"/>
          </w:tcPr>
          <w:p w:rsidR="00BB3239" w:rsidRPr="00000B2D" w:rsidRDefault="00BB33E3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0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3918DC" w:rsidRPr="0095455F" w:rsidTr="003510F5">
        <w:trPr>
          <w:trHeight w:val="1659"/>
        </w:trPr>
        <w:tc>
          <w:tcPr>
            <w:tcW w:w="459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3918DC" w:rsidRPr="00BB33E3" w:rsidRDefault="003918DC" w:rsidP="00BB33E3">
            <w:pPr>
              <w:pStyle w:val="af4"/>
              <w:rPr>
                <w:rFonts w:ascii="Times New Roman" w:hAnsi="Times New Roman" w:cs="Times New Roman"/>
              </w:rPr>
            </w:pPr>
            <w:r w:rsidRPr="00BB33E3">
              <w:rPr>
                <w:rFonts w:ascii="Times New Roman" w:hAnsi="Times New Roman"/>
                <w:sz w:val="22"/>
                <w:szCs w:val="22"/>
              </w:rPr>
              <w:t>Внесение 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менений в схему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строительной деятельности на территории 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селения, 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работка мес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ных нормат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вов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строительного проектиров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ния, внесение изменений в Правила зе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лепользования 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 Кра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ноармейского района, усл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у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ги по межев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нию и выпо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нение кадас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ровых работ.      </w:t>
            </w:r>
          </w:p>
        </w:tc>
        <w:tc>
          <w:tcPr>
            <w:tcW w:w="590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3918DC" w:rsidRPr="0095455F" w:rsidRDefault="003918DC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3918DC" w:rsidRPr="0095455F" w:rsidRDefault="003918DC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3918DC" w:rsidRPr="00000B2D" w:rsidRDefault="003918DC" w:rsidP="00FE66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742,7</w:t>
            </w:r>
          </w:p>
        </w:tc>
        <w:tc>
          <w:tcPr>
            <w:tcW w:w="838" w:type="dxa"/>
          </w:tcPr>
          <w:p w:rsidR="003918DC" w:rsidRPr="00000B2D" w:rsidRDefault="003918DC" w:rsidP="00FE66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005" w:type="dxa"/>
          </w:tcPr>
          <w:p w:rsidR="003918DC" w:rsidRPr="00000B2D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gridSpan w:val="2"/>
          </w:tcPr>
          <w:p w:rsidR="003918DC" w:rsidRPr="00000B2D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06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177820" w:rsidRPr="00D86031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4. Объемы и источники финансирования</w:t>
      </w:r>
    </w:p>
    <w:p w:rsidR="00177820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Источниками финансирования Подпрограммы являются средства местного бюджета. Общий объем финансирования, необходимый для реализа</w:t>
      </w:r>
      <w:r w:rsidR="00DC3BAD">
        <w:rPr>
          <w:rFonts w:ascii="Times New Roman" w:hAnsi="Times New Roman"/>
          <w:sz w:val="28"/>
          <w:szCs w:val="28"/>
        </w:rPr>
        <w:t>ции Подпр</w:t>
      </w:r>
      <w:r w:rsidR="00DC3BAD">
        <w:rPr>
          <w:rFonts w:ascii="Times New Roman" w:hAnsi="Times New Roman"/>
          <w:sz w:val="28"/>
          <w:szCs w:val="28"/>
        </w:rPr>
        <w:t>о</w:t>
      </w:r>
      <w:r w:rsidR="00DC3BAD">
        <w:rPr>
          <w:rFonts w:ascii="Times New Roman" w:hAnsi="Times New Roman"/>
          <w:sz w:val="28"/>
          <w:szCs w:val="28"/>
        </w:rPr>
        <w:t xml:space="preserve">граммы </w:t>
      </w:r>
      <w:r w:rsidR="006D3DFA">
        <w:rPr>
          <w:rFonts w:ascii="Times New Roman" w:hAnsi="Times New Roman"/>
          <w:sz w:val="28"/>
          <w:szCs w:val="28"/>
        </w:rPr>
        <w:t>на 2018 – 2020 го</w:t>
      </w:r>
      <w:r w:rsidR="003918DC">
        <w:rPr>
          <w:rFonts w:ascii="Times New Roman" w:hAnsi="Times New Roman"/>
          <w:sz w:val="28"/>
          <w:szCs w:val="28"/>
        </w:rPr>
        <w:t>ды составит 742,7</w:t>
      </w:r>
      <w:r w:rsidRPr="00871F9C">
        <w:rPr>
          <w:rFonts w:ascii="Times New Roman" w:hAnsi="Times New Roman"/>
          <w:sz w:val="28"/>
          <w:szCs w:val="28"/>
        </w:rPr>
        <w:t xml:space="preserve"> тыс. руб., в том числе за счет средств </w:t>
      </w:r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 Красноармейского </w:t>
      </w:r>
      <w:r w:rsidR="003918DC">
        <w:rPr>
          <w:rFonts w:ascii="Times New Roman" w:hAnsi="Times New Roman"/>
          <w:sz w:val="28"/>
          <w:szCs w:val="28"/>
        </w:rPr>
        <w:t>района 742,7</w:t>
      </w:r>
      <w:r w:rsidRPr="00871F9C">
        <w:rPr>
          <w:rFonts w:ascii="Times New Roman" w:hAnsi="Times New Roman"/>
          <w:sz w:val="28"/>
          <w:szCs w:val="28"/>
        </w:rPr>
        <w:t xml:space="preserve"> тыс. рублей. В объемы финансирования могут вноситься коррективы в соотве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ствии с изменениями ситуации, условий финансирования, нормативно – прав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вой базы, а так же наличия средств.</w:t>
      </w:r>
    </w:p>
    <w:p w:rsidR="00DC3BAD" w:rsidRPr="00871F9C" w:rsidRDefault="00DC3BAD" w:rsidP="00177820">
      <w:pPr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5. Прогноз ожидаемых результатов реализации Подпрограммы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 результате реализации подпрограммы ожидается достижение следу</w:t>
      </w:r>
      <w:r w:rsidRPr="00871F9C">
        <w:rPr>
          <w:rFonts w:ascii="Times New Roman" w:hAnsi="Times New Roman"/>
          <w:sz w:val="28"/>
          <w:szCs w:val="28"/>
        </w:rPr>
        <w:t>ю</w:t>
      </w:r>
      <w:r w:rsidRPr="00871F9C">
        <w:rPr>
          <w:rFonts w:ascii="Times New Roman" w:hAnsi="Times New Roman"/>
          <w:sz w:val="28"/>
          <w:szCs w:val="28"/>
        </w:rPr>
        <w:t>щих результатов:</w:t>
      </w:r>
    </w:p>
    <w:p w:rsidR="00C91E0F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- исполнение администрацией </w:t>
      </w:r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ления градостроительного законодательства в части разработки документов те</w:t>
      </w:r>
      <w:r w:rsidRPr="00871F9C">
        <w:rPr>
          <w:rFonts w:ascii="Times New Roman" w:hAnsi="Times New Roman"/>
          <w:sz w:val="28"/>
          <w:szCs w:val="28"/>
        </w:rPr>
        <w:t>р</w:t>
      </w:r>
      <w:r w:rsidRPr="00871F9C">
        <w:rPr>
          <w:rFonts w:ascii="Times New Roman" w:hAnsi="Times New Roman"/>
          <w:sz w:val="28"/>
          <w:szCs w:val="28"/>
        </w:rPr>
        <w:t xml:space="preserve">риториального планирования ( статья 8 Градостроительного кодекса Российской Федерации,  пункт 15 части 1 статьи 15 Федерального Закона от 06.10.2003 г. № </w:t>
      </w:r>
    </w:p>
    <w:p w:rsidR="00C91E0F" w:rsidRDefault="00C91E0F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177820" w:rsidRPr="00871F9C" w:rsidRDefault="00177820" w:rsidP="00C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131-ФЗ « Об общих принципах организации  местного самоуправления в Ро</w:t>
      </w:r>
      <w:r w:rsidRPr="00871F9C">
        <w:rPr>
          <w:rFonts w:ascii="Times New Roman" w:hAnsi="Times New Roman"/>
          <w:sz w:val="28"/>
          <w:szCs w:val="28"/>
        </w:rPr>
        <w:t>с</w:t>
      </w:r>
      <w:r w:rsidRPr="00871F9C">
        <w:rPr>
          <w:rFonts w:ascii="Times New Roman" w:hAnsi="Times New Roman"/>
          <w:sz w:val="28"/>
          <w:szCs w:val="28"/>
        </w:rPr>
        <w:t>сийской Федерации»)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- основным критерием эффективности Подпрограммы является оконч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ние разработки всех необходимых документов территориального планирования администрацией </w:t>
      </w:r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r w:rsidRPr="00871F9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DC3BAD" w:rsidRPr="00DC3BAD">
        <w:rPr>
          <w:rFonts w:ascii="Times New Roman" w:hAnsi="Times New Roman"/>
          <w:b/>
          <w:sz w:val="28"/>
          <w:szCs w:val="28"/>
        </w:rPr>
        <w:t>Развитие архитектуры и градостроительства Старонижестеблиевского сельского поселения Красн</w:t>
      </w:r>
      <w:r w:rsidR="00DC3BAD" w:rsidRPr="00DC3BAD">
        <w:rPr>
          <w:rFonts w:ascii="Times New Roman" w:hAnsi="Times New Roman"/>
          <w:b/>
          <w:sz w:val="28"/>
          <w:szCs w:val="28"/>
        </w:rPr>
        <w:t>о</w:t>
      </w:r>
      <w:r w:rsidR="00DC3BAD" w:rsidRPr="00DC3BAD">
        <w:rPr>
          <w:rFonts w:ascii="Times New Roman" w:hAnsi="Times New Roman"/>
          <w:b/>
          <w:sz w:val="28"/>
          <w:szCs w:val="28"/>
        </w:rPr>
        <w:t>армейского района</w:t>
      </w:r>
      <w:r w:rsidR="00DC3BAD">
        <w:rPr>
          <w:rFonts w:ascii="Times New Roman" w:hAnsi="Times New Roman"/>
          <w:b/>
          <w:sz w:val="28"/>
          <w:szCs w:val="28"/>
        </w:rPr>
        <w:t>»</w:t>
      </w:r>
    </w:p>
    <w:p w:rsidR="00177820" w:rsidRPr="00871F9C" w:rsidRDefault="00177820" w:rsidP="00177820">
      <w:pPr>
        <w:pStyle w:val="ac"/>
        <w:ind w:right="-143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 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достижения целевых значений которых позволяют проанализировать  ход выполнения Подпрограммы и выработать правильное управленческое решение.  </w:t>
      </w:r>
    </w:p>
    <w:p w:rsidR="00177820" w:rsidRPr="00871F9C" w:rsidRDefault="00177820" w:rsidP="00177820">
      <w:pPr>
        <w:pStyle w:val="ac"/>
        <w:ind w:right="-143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Методика оценки эффективности Подпрограммы (далее – Методика) представляет собой алгоритм оценки  по годам и по итогам реализации Подпрограммы в целом, как результативности Подпрограммы,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 Методика включает проведение количественных оценок эффективности по следующим направлениям:</w:t>
      </w:r>
    </w:p>
    <w:p w:rsidR="00177820" w:rsidRPr="00871F9C" w:rsidRDefault="00791D60" w:rsidP="0017782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7820" w:rsidRPr="00871F9C">
        <w:rPr>
          <w:sz w:val="28"/>
          <w:szCs w:val="28"/>
        </w:rPr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177820" w:rsidRPr="00871F9C" w:rsidRDefault="00791D60" w:rsidP="0017782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7820" w:rsidRPr="00871F9C">
        <w:rPr>
          <w:sz w:val="28"/>
          <w:szCs w:val="28"/>
        </w:rPr>
        <w:t>2) степень соответствия фактических затрат бюджетных средств запланированному уровню (оценка полноты использования бюджетных средств);</w:t>
      </w:r>
    </w:p>
    <w:p w:rsidR="00177820" w:rsidRPr="00871F9C" w:rsidRDefault="00791D60" w:rsidP="0017782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7820" w:rsidRPr="00871F9C">
        <w:rPr>
          <w:sz w:val="28"/>
          <w:szCs w:val="28"/>
        </w:rPr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В дополнение к количественной оценке эффективности будет производиться качественная оценка социальной эффективности Подпрограммы на основе анализа достижения ожидаемых результатов Подпрограммы. Оценка эффективности реализации Подпрограммы включает в себя также качественную оценку реализовавшихся рисков и социально-экономических эффектов, оказавших влияние на изменение ситуации в градостроительной сфере </w:t>
      </w:r>
      <w:r w:rsidR="00DC3BAD">
        <w:rPr>
          <w:sz w:val="28"/>
          <w:szCs w:val="28"/>
        </w:rPr>
        <w:t>Развитие архитектуры и градостроительства Старонижестеблиевского сельского поселения Красноармейского района</w:t>
      </w:r>
      <w:r w:rsidRPr="00871F9C">
        <w:rPr>
          <w:sz w:val="28"/>
          <w:szCs w:val="28"/>
        </w:rPr>
        <w:t xml:space="preserve"> сельского поселения.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результативности по каждому показателю Подпрограммы проводится по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lastRenderedPageBreak/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09650" cy="361950"/>
            <wp:effectExtent l="19050" t="0" r="0" b="0"/>
            <wp:docPr id="9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Ei – степень достижения  i - показателя Подпрограммы (процентов);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Tfi – фактическое значение показателя;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TNi – установленное подпрограммой целевое значение  показателя.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результативности реализации Подпрограммы в целом проводится по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619125"/>
            <wp:effectExtent l="19050" t="0" r="9525" b="0"/>
            <wp:docPr id="10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 - результативность реализации Подпрограммы (процентов);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n - количество показателей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В целях оценки степени достижения запланированных результатов Подпрограммы устанавливаются следующие критерии: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Подпрограммы оценивается как удовлетворительная; если значение показателя результативности E меньше 50%, степень достижения запланированных результатов Подпрограммы  оценивается как неудовлетворительная.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следующей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61950"/>
            <wp:effectExtent l="0" t="0" r="0" b="0"/>
            <wp:docPr id="11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П – полнота использования бюджетных средств;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ЗФ – фактические расходы бюджетных бюджета на реализацию Подпрограммы в соответствующем периоде;</w:t>
      </w:r>
    </w:p>
    <w:p w:rsidR="00C91E0F" w:rsidRDefault="00C91E0F" w:rsidP="00C91E0F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ЗП – запланированные бюджетные расходы на реализацию Подпрограммы в соответствующей периоде.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В целях оценки степени соответствия фактических затрат  бюджета на реализацию Подпрограммы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 бюджета на реализацию Подпрограммы запланированному уровню оценивается как удовлетворительная;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 бюджета на реализацию Подпрограммы запланированному уровню оценивается как неудовлетворительная.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361950"/>
            <wp:effectExtent l="0" t="0" r="0" b="0"/>
            <wp:docPr id="12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 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Э – эффективность использования средств  местного бюджета;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П – показатель полноты использования бюджетных средств;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 – показатель результативности реализации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В целях оценки эффективности использования бюджетных средств  при реализации Подпрограммы устанавливаются следующие критерии: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бюджетных средств  Э равно 1, то такая эффективность оценивается как соответствующая запланированной;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бюджетных средств Э меньше 1, то такая эффективность оценивается как высокая;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средств бюджетных Э больше 1, то такая эффективность оценивается как низкая.</w:t>
      </w: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7. Расчет объема финансированных ресурсов, необходимых для реал</w:t>
      </w:r>
      <w:r w:rsidRPr="00DC3BAD">
        <w:rPr>
          <w:rFonts w:ascii="Times New Roman" w:hAnsi="Times New Roman"/>
          <w:b/>
          <w:sz w:val="28"/>
          <w:szCs w:val="28"/>
        </w:rPr>
        <w:t>и</w:t>
      </w:r>
      <w:r w:rsidRPr="00DC3BAD">
        <w:rPr>
          <w:rFonts w:ascii="Times New Roman" w:hAnsi="Times New Roman"/>
          <w:b/>
          <w:sz w:val="28"/>
          <w:szCs w:val="28"/>
        </w:rPr>
        <w:t>зации Подпрограммы</w:t>
      </w:r>
    </w:p>
    <w:p w:rsidR="00C91E0F" w:rsidRDefault="00C91E0F" w:rsidP="00C91E0F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Финансовое обеспечение реализации  Подпрограммы предполагает финанс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рование из местного бюджета работ по подготовке документов для осуществл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градостроительной деятельности. На момент разработки Подпрограммы, обеспеченность документами территориального планирования, градостроител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 xml:space="preserve">ного зонирования, документации по планировке территорий  в </w:t>
      </w:r>
      <w:r w:rsidR="00DC3BAD">
        <w:rPr>
          <w:rFonts w:ascii="Times New Roman" w:hAnsi="Times New Roman"/>
          <w:sz w:val="28"/>
          <w:szCs w:val="28"/>
        </w:rPr>
        <w:t>Развитие архите</w:t>
      </w:r>
      <w:r w:rsidR="00DC3BAD">
        <w:rPr>
          <w:rFonts w:ascii="Times New Roman" w:hAnsi="Times New Roman"/>
          <w:sz w:val="28"/>
          <w:szCs w:val="28"/>
        </w:rPr>
        <w:t>к</w:t>
      </w:r>
      <w:r w:rsidR="00DC3BAD">
        <w:rPr>
          <w:rFonts w:ascii="Times New Roman" w:hAnsi="Times New Roman"/>
          <w:sz w:val="28"/>
          <w:szCs w:val="28"/>
        </w:rPr>
        <w:t>туры и градостроительства Старонижестеблиевского сельского поселения Кра</w:t>
      </w:r>
      <w:r w:rsidR="00DC3BAD">
        <w:rPr>
          <w:rFonts w:ascii="Times New Roman" w:hAnsi="Times New Roman"/>
          <w:sz w:val="28"/>
          <w:szCs w:val="28"/>
        </w:rPr>
        <w:t>с</w:t>
      </w:r>
      <w:r w:rsidR="00DC3BAD">
        <w:rPr>
          <w:rFonts w:ascii="Times New Roman" w:hAnsi="Times New Roman"/>
          <w:sz w:val="28"/>
          <w:szCs w:val="28"/>
        </w:rPr>
        <w:t>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сельском поселении Красноармейского района определяе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ся следующим образом: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Общий объем финансирования Подпрограммы по поселению на весь период ее реализации составляет </w:t>
      </w:r>
      <w:r w:rsidR="006D3DFA">
        <w:rPr>
          <w:rFonts w:ascii="Times New Roman" w:hAnsi="Times New Roman"/>
          <w:sz w:val="28"/>
          <w:szCs w:val="28"/>
        </w:rPr>
        <w:t>468600</w:t>
      </w:r>
      <w:r w:rsidRPr="00871F9C">
        <w:rPr>
          <w:rFonts w:ascii="Times New Roman" w:hAnsi="Times New Roman"/>
          <w:sz w:val="28"/>
          <w:szCs w:val="28"/>
        </w:rPr>
        <w:t>рублей, в том числе: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- средства местного бюджета — </w:t>
      </w:r>
      <w:r w:rsidR="006D3DFA">
        <w:rPr>
          <w:rFonts w:ascii="Times New Roman" w:hAnsi="Times New Roman"/>
          <w:sz w:val="28"/>
          <w:szCs w:val="28"/>
        </w:rPr>
        <w:t>468600</w:t>
      </w:r>
      <w:r w:rsidRPr="00871F9C">
        <w:rPr>
          <w:rFonts w:ascii="Times New Roman" w:hAnsi="Times New Roman"/>
          <w:sz w:val="28"/>
          <w:szCs w:val="28"/>
        </w:rPr>
        <w:t>рублей</w:t>
      </w:r>
    </w:p>
    <w:p w:rsidR="00177820" w:rsidRPr="00DC3BAD" w:rsidRDefault="00FF0FEC" w:rsidP="0017782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5" w:name="sub_600"/>
      <w:r>
        <w:rPr>
          <w:rFonts w:ascii="Times New Roman" w:hAnsi="Times New Roman" w:cs="Times New Roman"/>
          <w:sz w:val="28"/>
          <w:szCs w:val="28"/>
        </w:rPr>
        <w:t>8</w:t>
      </w:r>
      <w:r w:rsidR="00177820" w:rsidRPr="00DC3BAD">
        <w:rPr>
          <w:rFonts w:ascii="Times New Roman" w:hAnsi="Times New Roman" w:cs="Times New Roman"/>
          <w:sz w:val="28"/>
          <w:szCs w:val="28"/>
        </w:rPr>
        <w:t xml:space="preserve">. Перечень целевых показателей муниципальной подпрограммы </w:t>
      </w:r>
    </w:p>
    <w:bookmarkEnd w:id="25"/>
    <w:p w:rsidR="00177820" w:rsidRPr="00DC3BAD" w:rsidRDefault="00177820" w:rsidP="00177820">
      <w:pPr>
        <w:rPr>
          <w:rFonts w:ascii="Times New Roman" w:hAnsi="Times New Roman" w:cs="Times New Roman"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Комплексным показателем выполнения муниципальной подпрограммы я</w:t>
      </w:r>
      <w:r w:rsidRPr="00871F9C">
        <w:rPr>
          <w:rFonts w:ascii="Times New Roman" w:hAnsi="Times New Roman"/>
          <w:sz w:val="28"/>
          <w:szCs w:val="28"/>
        </w:rPr>
        <w:t>в</w:t>
      </w:r>
      <w:r w:rsidRPr="00871F9C">
        <w:rPr>
          <w:rFonts w:ascii="Times New Roman" w:hAnsi="Times New Roman"/>
          <w:sz w:val="28"/>
          <w:szCs w:val="28"/>
        </w:rPr>
        <w:t>ляется доля достижения всех критериев выполнения подпрограмм, входящих в ее состав.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Показателем выполнения подпрограмм является достижение целевых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казателей подпрограмм.</w:t>
      </w:r>
    </w:p>
    <w:p w:rsidR="00AE7539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1E0F" w:rsidRDefault="00C91E0F" w:rsidP="00195C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1E0F" w:rsidRDefault="00C91E0F" w:rsidP="00195C6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C91E0F" w:rsidRPr="002E1BB5" w:rsidTr="00433CA8">
        <w:tc>
          <w:tcPr>
            <w:tcW w:w="7848" w:type="dxa"/>
          </w:tcPr>
          <w:p w:rsidR="00C91E0F" w:rsidRPr="002E1BB5" w:rsidRDefault="00C91E0F" w:rsidP="00433C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91E0F" w:rsidRPr="002E1BB5" w:rsidRDefault="00C91E0F" w:rsidP="00433C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C91E0F" w:rsidRPr="002E1BB5" w:rsidRDefault="00C91E0F" w:rsidP="00433C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91E0F" w:rsidRPr="002E1BB5" w:rsidRDefault="00C91E0F" w:rsidP="00433C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C91E0F" w:rsidRPr="002E1BB5" w:rsidRDefault="00C91E0F" w:rsidP="00433C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0F" w:rsidRPr="002E1BB5" w:rsidRDefault="00C91E0F" w:rsidP="00433C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0F" w:rsidRPr="002E1BB5" w:rsidRDefault="00C91E0F" w:rsidP="00433C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0F" w:rsidRPr="002E1BB5" w:rsidRDefault="00C91E0F" w:rsidP="00433C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9E2848" w:rsidRPr="009E2848" w:rsidRDefault="009E2848" w:rsidP="00820E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9E2848" w:rsidRPr="009E2848" w:rsidSect="00FE6678">
      <w:footerReference w:type="default" r:id="rId14"/>
      <w:pgSz w:w="11906" w:h="16838"/>
      <w:pgMar w:top="426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83" w:rsidRDefault="00182B83" w:rsidP="00CA6A35">
      <w:r>
        <w:separator/>
      </w:r>
    </w:p>
  </w:endnote>
  <w:endnote w:type="continuationSeparator" w:id="0">
    <w:p w:rsidR="00182B83" w:rsidRDefault="00182B83" w:rsidP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A8" w:rsidRDefault="00433CA8">
    <w:pPr>
      <w:pStyle w:val="af0"/>
      <w:jc w:val="center"/>
    </w:pPr>
  </w:p>
  <w:p w:rsidR="00433CA8" w:rsidRPr="00AF206B" w:rsidRDefault="00433CA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83" w:rsidRDefault="00182B83" w:rsidP="00CA6A35">
      <w:r>
        <w:separator/>
      </w:r>
    </w:p>
  </w:footnote>
  <w:footnote w:type="continuationSeparator" w:id="0">
    <w:p w:rsidR="00182B83" w:rsidRDefault="00182B83" w:rsidP="00CA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947"/>
    <w:multiLevelType w:val="hybridMultilevel"/>
    <w:tmpl w:val="761E00AC"/>
    <w:lvl w:ilvl="0" w:tplc="F2E6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0078A5"/>
    <w:multiLevelType w:val="hybridMultilevel"/>
    <w:tmpl w:val="3E4E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5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7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5"/>
  </w:num>
  <w:num w:numId="5">
    <w:abstractNumId w:val="36"/>
  </w:num>
  <w:num w:numId="6">
    <w:abstractNumId w:val="0"/>
  </w:num>
  <w:num w:numId="7">
    <w:abstractNumId w:val="8"/>
  </w:num>
  <w:num w:numId="8">
    <w:abstractNumId w:val="41"/>
  </w:num>
  <w:num w:numId="9">
    <w:abstractNumId w:val="38"/>
  </w:num>
  <w:num w:numId="10">
    <w:abstractNumId w:val="1"/>
  </w:num>
  <w:num w:numId="11">
    <w:abstractNumId w:val="2"/>
  </w:num>
  <w:num w:numId="12">
    <w:abstractNumId w:val="28"/>
  </w:num>
  <w:num w:numId="13">
    <w:abstractNumId w:val="26"/>
  </w:num>
  <w:num w:numId="14">
    <w:abstractNumId w:val="32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5"/>
  </w:num>
  <w:num w:numId="20">
    <w:abstractNumId w:val="40"/>
  </w:num>
  <w:num w:numId="21">
    <w:abstractNumId w:val="35"/>
  </w:num>
  <w:num w:numId="22">
    <w:abstractNumId w:val="31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19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  <w:num w:numId="32">
    <w:abstractNumId w:val="20"/>
  </w:num>
  <w:num w:numId="33">
    <w:abstractNumId w:val="12"/>
  </w:num>
  <w:num w:numId="34">
    <w:abstractNumId w:val="6"/>
  </w:num>
  <w:num w:numId="35">
    <w:abstractNumId w:val="33"/>
  </w:num>
  <w:num w:numId="36">
    <w:abstractNumId w:val="4"/>
  </w:num>
  <w:num w:numId="37">
    <w:abstractNumId w:val="29"/>
  </w:num>
  <w:num w:numId="38">
    <w:abstractNumId w:val="3"/>
  </w:num>
  <w:num w:numId="39">
    <w:abstractNumId w:val="39"/>
  </w:num>
  <w:num w:numId="40">
    <w:abstractNumId w:val="7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B2D"/>
    <w:rsid w:val="00004E38"/>
    <w:rsid w:val="00011256"/>
    <w:rsid w:val="000173C6"/>
    <w:rsid w:val="000306C8"/>
    <w:rsid w:val="00030F78"/>
    <w:rsid w:val="00031337"/>
    <w:rsid w:val="00033962"/>
    <w:rsid w:val="00035097"/>
    <w:rsid w:val="000504A1"/>
    <w:rsid w:val="00060CBF"/>
    <w:rsid w:val="000653CD"/>
    <w:rsid w:val="00070B79"/>
    <w:rsid w:val="0008343B"/>
    <w:rsid w:val="00084E52"/>
    <w:rsid w:val="00085234"/>
    <w:rsid w:val="0008770D"/>
    <w:rsid w:val="00094224"/>
    <w:rsid w:val="00094A69"/>
    <w:rsid w:val="000C4528"/>
    <w:rsid w:val="000C4756"/>
    <w:rsid w:val="000D1631"/>
    <w:rsid w:val="000D1926"/>
    <w:rsid w:val="000D4708"/>
    <w:rsid w:val="000D7E17"/>
    <w:rsid w:val="000E680F"/>
    <w:rsid w:val="000F4D4B"/>
    <w:rsid w:val="00114296"/>
    <w:rsid w:val="00123972"/>
    <w:rsid w:val="001351CB"/>
    <w:rsid w:val="00147C8C"/>
    <w:rsid w:val="00153DA0"/>
    <w:rsid w:val="00156CF0"/>
    <w:rsid w:val="00161D4F"/>
    <w:rsid w:val="00171326"/>
    <w:rsid w:val="00177820"/>
    <w:rsid w:val="001818FC"/>
    <w:rsid w:val="001823B9"/>
    <w:rsid w:val="00182B83"/>
    <w:rsid w:val="00184530"/>
    <w:rsid w:val="001852A1"/>
    <w:rsid w:val="00191B9A"/>
    <w:rsid w:val="00195C69"/>
    <w:rsid w:val="001A088C"/>
    <w:rsid w:val="001A77E9"/>
    <w:rsid w:val="001A78FE"/>
    <w:rsid w:val="001B1CE9"/>
    <w:rsid w:val="001E1780"/>
    <w:rsid w:val="001E2E99"/>
    <w:rsid w:val="001F0F15"/>
    <w:rsid w:val="00221084"/>
    <w:rsid w:val="0022434A"/>
    <w:rsid w:val="00231842"/>
    <w:rsid w:val="002354B6"/>
    <w:rsid w:val="002425D2"/>
    <w:rsid w:val="0024492F"/>
    <w:rsid w:val="00245C89"/>
    <w:rsid w:val="00247552"/>
    <w:rsid w:val="00250EAD"/>
    <w:rsid w:val="002862AC"/>
    <w:rsid w:val="0028756B"/>
    <w:rsid w:val="00293228"/>
    <w:rsid w:val="002A1E04"/>
    <w:rsid w:val="002C4EBC"/>
    <w:rsid w:val="002D24C4"/>
    <w:rsid w:val="002E1BB5"/>
    <w:rsid w:val="002E29CD"/>
    <w:rsid w:val="002F752D"/>
    <w:rsid w:val="003010E7"/>
    <w:rsid w:val="00311A3D"/>
    <w:rsid w:val="00336814"/>
    <w:rsid w:val="00345234"/>
    <w:rsid w:val="003510F5"/>
    <w:rsid w:val="00353D63"/>
    <w:rsid w:val="003628C5"/>
    <w:rsid w:val="00376414"/>
    <w:rsid w:val="003828DC"/>
    <w:rsid w:val="003918DC"/>
    <w:rsid w:val="00397684"/>
    <w:rsid w:val="003A5E97"/>
    <w:rsid w:val="003C23F2"/>
    <w:rsid w:val="003C2CA9"/>
    <w:rsid w:val="003F0AD1"/>
    <w:rsid w:val="003F15CA"/>
    <w:rsid w:val="003F4B1E"/>
    <w:rsid w:val="00405815"/>
    <w:rsid w:val="004068B9"/>
    <w:rsid w:val="00411BC7"/>
    <w:rsid w:val="00421BAE"/>
    <w:rsid w:val="00433CA8"/>
    <w:rsid w:val="00434574"/>
    <w:rsid w:val="00444EDF"/>
    <w:rsid w:val="00447C0F"/>
    <w:rsid w:val="004643CD"/>
    <w:rsid w:val="00481769"/>
    <w:rsid w:val="00483628"/>
    <w:rsid w:val="00486D15"/>
    <w:rsid w:val="00487D1B"/>
    <w:rsid w:val="00487F84"/>
    <w:rsid w:val="004904F5"/>
    <w:rsid w:val="00491BB1"/>
    <w:rsid w:val="00496F08"/>
    <w:rsid w:val="004C311C"/>
    <w:rsid w:val="004C6118"/>
    <w:rsid w:val="004C6E9A"/>
    <w:rsid w:val="004E731B"/>
    <w:rsid w:val="004F012D"/>
    <w:rsid w:val="005101DC"/>
    <w:rsid w:val="0052263D"/>
    <w:rsid w:val="00555D4E"/>
    <w:rsid w:val="00556612"/>
    <w:rsid w:val="005631C7"/>
    <w:rsid w:val="0057112F"/>
    <w:rsid w:val="005804F2"/>
    <w:rsid w:val="005845E6"/>
    <w:rsid w:val="0058770F"/>
    <w:rsid w:val="005A668A"/>
    <w:rsid w:val="005B1259"/>
    <w:rsid w:val="005C06CA"/>
    <w:rsid w:val="005C7F7E"/>
    <w:rsid w:val="005D18B0"/>
    <w:rsid w:val="005D256A"/>
    <w:rsid w:val="005D3CFF"/>
    <w:rsid w:val="005D40CC"/>
    <w:rsid w:val="005D6317"/>
    <w:rsid w:val="005E5713"/>
    <w:rsid w:val="00631F94"/>
    <w:rsid w:val="006430D7"/>
    <w:rsid w:val="006431CD"/>
    <w:rsid w:val="006470EF"/>
    <w:rsid w:val="00652A9A"/>
    <w:rsid w:val="0065398E"/>
    <w:rsid w:val="00662BAB"/>
    <w:rsid w:val="00667265"/>
    <w:rsid w:val="00670171"/>
    <w:rsid w:val="0067146A"/>
    <w:rsid w:val="00671A0D"/>
    <w:rsid w:val="00680D5F"/>
    <w:rsid w:val="006866E8"/>
    <w:rsid w:val="006A1BE1"/>
    <w:rsid w:val="006B2975"/>
    <w:rsid w:val="006B686E"/>
    <w:rsid w:val="006D3DFA"/>
    <w:rsid w:val="006E0D45"/>
    <w:rsid w:val="006E1191"/>
    <w:rsid w:val="006F6D07"/>
    <w:rsid w:val="00700EA8"/>
    <w:rsid w:val="00701183"/>
    <w:rsid w:val="00722D68"/>
    <w:rsid w:val="00732BA0"/>
    <w:rsid w:val="00733C00"/>
    <w:rsid w:val="00741ACA"/>
    <w:rsid w:val="00747804"/>
    <w:rsid w:val="00756D15"/>
    <w:rsid w:val="00761D61"/>
    <w:rsid w:val="00772B26"/>
    <w:rsid w:val="00785A4E"/>
    <w:rsid w:val="00785FB6"/>
    <w:rsid w:val="00791D60"/>
    <w:rsid w:val="007B10EB"/>
    <w:rsid w:val="007B5443"/>
    <w:rsid w:val="007C3B4B"/>
    <w:rsid w:val="007D62EB"/>
    <w:rsid w:val="007E4476"/>
    <w:rsid w:val="007F73EE"/>
    <w:rsid w:val="008069DF"/>
    <w:rsid w:val="008105E6"/>
    <w:rsid w:val="00813FA2"/>
    <w:rsid w:val="00817EF2"/>
    <w:rsid w:val="00820E57"/>
    <w:rsid w:val="008250D5"/>
    <w:rsid w:val="00842528"/>
    <w:rsid w:val="00844678"/>
    <w:rsid w:val="008716E7"/>
    <w:rsid w:val="00871DD3"/>
    <w:rsid w:val="0087422C"/>
    <w:rsid w:val="00886928"/>
    <w:rsid w:val="008A6045"/>
    <w:rsid w:val="008A7A73"/>
    <w:rsid w:val="008C0893"/>
    <w:rsid w:val="008C5990"/>
    <w:rsid w:val="008D217B"/>
    <w:rsid w:val="008D2856"/>
    <w:rsid w:val="008F3C94"/>
    <w:rsid w:val="009110D9"/>
    <w:rsid w:val="0092760A"/>
    <w:rsid w:val="009466AB"/>
    <w:rsid w:val="0095455F"/>
    <w:rsid w:val="00954616"/>
    <w:rsid w:val="00954A63"/>
    <w:rsid w:val="009A563B"/>
    <w:rsid w:val="009B15E3"/>
    <w:rsid w:val="009D3629"/>
    <w:rsid w:val="009E2848"/>
    <w:rsid w:val="009E2884"/>
    <w:rsid w:val="009F1F39"/>
    <w:rsid w:val="00A05FFD"/>
    <w:rsid w:val="00A22845"/>
    <w:rsid w:val="00A255DB"/>
    <w:rsid w:val="00A27EB9"/>
    <w:rsid w:val="00A3618D"/>
    <w:rsid w:val="00A4213A"/>
    <w:rsid w:val="00A50BCE"/>
    <w:rsid w:val="00A74B7D"/>
    <w:rsid w:val="00A907B9"/>
    <w:rsid w:val="00AC2228"/>
    <w:rsid w:val="00AC2A98"/>
    <w:rsid w:val="00AE7539"/>
    <w:rsid w:val="00AF206B"/>
    <w:rsid w:val="00B06DA3"/>
    <w:rsid w:val="00B10D47"/>
    <w:rsid w:val="00B11FF2"/>
    <w:rsid w:val="00B14FC1"/>
    <w:rsid w:val="00B3473F"/>
    <w:rsid w:val="00B40D83"/>
    <w:rsid w:val="00B61873"/>
    <w:rsid w:val="00B7507B"/>
    <w:rsid w:val="00BB0C50"/>
    <w:rsid w:val="00BB20F3"/>
    <w:rsid w:val="00BB3239"/>
    <w:rsid w:val="00BB33E3"/>
    <w:rsid w:val="00BC335D"/>
    <w:rsid w:val="00BD29C5"/>
    <w:rsid w:val="00BE6468"/>
    <w:rsid w:val="00BF0884"/>
    <w:rsid w:val="00C22CC6"/>
    <w:rsid w:val="00C2718E"/>
    <w:rsid w:val="00C32A57"/>
    <w:rsid w:val="00C436DA"/>
    <w:rsid w:val="00C449EB"/>
    <w:rsid w:val="00C657FA"/>
    <w:rsid w:val="00C732C1"/>
    <w:rsid w:val="00C737CC"/>
    <w:rsid w:val="00C7433F"/>
    <w:rsid w:val="00C74B31"/>
    <w:rsid w:val="00C8479B"/>
    <w:rsid w:val="00C86B7A"/>
    <w:rsid w:val="00C91E0F"/>
    <w:rsid w:val="00C96CDD"/>
    <w:rsid w:val="00C97671"/>
    <w:rsid w:val="00CA004E"/>
    <w:rsid w:val="00CA40DC"/>
    <w:rsid w:val="00CA4795"/>
    <w:rsid w:val="00CA6A35"/>
    <w:rsid w:val="00CC29A2"/>
    <w:rsid w:val="00CF450A"/>
    <w:rsid w:val="00D07FE0"/>
    <w:rsid w:val="00D13402"/>
    <w:rsid w:val="00D35737"/>
    <w:rsid w:val="00D40193"/>
    <w:rsid w:val="00D53EA7"/>
    <w:rsid w:val="00D5505E"/>
    <w:rsid w:val="00D7350C"/>
    <w:rsid w:val="00D86031"/>
    <w:rsid w:val="00D942AD"/>
    <w:rsid w:val="00D96F4B"/>
    <w:rsid w:val="00D9791D"/>
    <w:rsid w:val="00DA44A4"/>
    <w:rsid w:val="00DB782D"/>
    <w:rsid w:val="00DC3BAD"/>
    <w:rsid w:val="00DC671E"/>
    <w:rsid w:val="00DD1A87"/>
    <w:rsid w:val="00DE0DF0"/>
    <w:rsid w:val="00DE672D"/>
    <w:rsid w:val="00DF7DB4"/>
    <w:rsid w:val="00E149FF"/>
    <w:rsid w:val="00E17F61"/>
    <w:rsid w:val="00E24D8F"/>
    <w:rsid w:val="00E463CF"/>
    <w:rsid w:val="00E47960"/>
    <w:rsid w:val="00E51C3A"/>
    <w:rsid w:val="00E57DB7"/>
    <w:rsid w:val="00E7586E"/>
    <w:rsid w:val="00EC749E"/>
    <w:rsid w:val="00ED16C7"/>
    <w:rsid w:val="00ED23F6"/>
    <w:rsid w:val="00EE1513"/>
    <w:rsid w:val="00EE7AF1"/>
    <w:rsid w:val="00EF119B"/>
    <w:rsid w:val="00EF34A9"/>
    <w:rsid w:val="00EF763D"/>
    <w:rsid w:val="00F146EE"/>
    <w:rsid w:val="00F2072F"/>
    <w:rsid w:val="00F42280"/>
    <w:rsid w:val="00F45878"/>
    <w:rsid w:val="00F463AA"/>
    <w:rsid w:val="00F5678D"/>
    <w:rsid w:val="00F72941"/>
    <w:rsid w:val="00F72991"/>
    <w:rsid w:val="00F92045"/>
    <w:rsid w:val="00FA4770"/>
    <w:rsid w:val="00FB0ED8"/>
    <w:rsid w:val="00FD7767"/>
    <w:rsid w:val="00FE080C"/>
    <w:rsid w:val="00FE31E6"/>
    <w:rsid w:val="00FE6678"/>
    <w:rsid w:val="00FF0FEC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E1BB5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rsid w:val="009E284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nhideWhenUsed/>
    <w:qFormat/>
    <w:rsid w:val="009E2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284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9E2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E1BB5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1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2E1B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E1BB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2E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E1BB5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d">
    <w:name w:val="Таблицы (моноширинный)"/>
    <w:basedOn w:val="a"/>
    <w:next w:val="a"/>
    <w:rsid w:val="002E1BB5"/>
    <w:pPr>
      <w:ind w:firstLine="0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ВерхКолонтитул"/>
    <w:basedOn w:val="a"/>
    <w:link w:val="af"/>
    <w:rsid w:val="002E1BB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E1BB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E1BB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CA6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6A35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B0C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C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F4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4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qFormat/>
    <w:rsid w:val="00CF450A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9E284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2718E"/>
    <w:pPr>
      <w:ind w:firstLine="0"/>
      <w:jc w:val="left"/>
    </w:pPr>
  </w:style>
  <w:style w:type="paragraph" w:customStyle="1" w:styleId="ConsNonformat">
    <w:name w:val="ConsNonformat"/>
    <w:rsid w:val="00AF20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No Spacing"/>
    <w:qFormat/>
    <w:rsid w:val="00DD1A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9E2848"/>
  </w:style>
  <w:style w:type="character" w:styleId="af7">
    <w:name w:val="Emphasis"/>
    <w:qFormat/>
    <w:rsid w:val="009E2848"/>
    <w:rPr>
      <w:i/>
      <w:iCs/>
    </w:rPr>
  </w:style>
  <w:style w:type="paragraph" w:styleId="af8">
    <w:name w:val="Title"/>
    <w:basedOn w:val="a"/>
    <w:next w:val="a"/>
    <w:link w:val="12"/>
    <w:qFormat/>
    <w:rsid w:val="009E2848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8"/>
    <w:rsid w:val="009E28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9E2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Гипертекстовая ссылка"/>
    <w:rsid w:val="009E2848"/>
    <w:rPr>
      <w:b/>
      <w:bCs/>
      <w:color w:val="106BBE"/>
    </w:rPr>
  </w:style>
  <w:style w:type="paragraph" w:customStyle="1" w:styleId="afb">
    <w:name w:val="Комментарий"/>
    <w:basedOn w:val="a"/>
    <w:next w:val="a"/>
    <w:rsid w:val="009E284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9E2848"/>
    <w:rPr>
      <w:i/>
      <w:iCs/>
    </w:rPr>
  </w:style>
  <w:style w:type="character" w:customStyle="1" w:styleId="afd">
    <w:name w:val="Цветовое выделение"/>
    <w:rsid w:val="009E284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9E2848"/>
    <w:pPr>
      <w:ind w:left="1612" w:hanging="2504"/>
    </w:pPr>
    <w:rPr>
      <w:sz w:val="20"/>
      <w:szCs w:val="20"/>
    </w:rPr>
  </w:style>
  <w:style w:type="paragraph" w:customStyle="1" w:styleId="aff">
    <w:name w:val="Текст (лев. подпись)"/>
    <w:basedOn w:val="a"/>
    <w:next w:val="a"/>
    <w:rsid w:val="009E2848"/>
    <w:pPr>
      <w:ind w:firstLine="0"/>
      <w:jc w:val="left"/>
    </w:pPr>
    <w:rPr>
      <w:sz w:val="20"/>
      <w:szCs w:val="20"/>
    </w:rPr>
  </w:style>
  <w:style w:type="paragraph" w:customStyle="1" w:styleId="aff0">
    <w:name w:val="Колонтитул (левый)"/>
    <w:basedOn w:val="aff"/>
    <w:next w:val="a"/>
    <w:rsid w:val="009E2848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9E2848"/>
    <w:pPr>
      <w:ind w:firstLine="0"/>
      <w:jc w:val="right"/>
    </w:pPr>
    <w:rPr>
      <w:sz w:val="20"/>
      <w:szCs w:val="20"/>
    </w:rPr>
  </w:style>
  <w:style w:type="paragraph" w:customStyle="1" w:styleId="aff2">
    <w:name w:val="Колонтитул (правый)"/>
    <w:basedOn w:val="aff1"/>
    <w:next w:val="a"/>
    <w:rsid w:val="009E2848"/>
    <w:rPr>
      <w:sz w:val="14"/>
      <w:szCs w:val="14"/>
    </w:rPr>
  </w:style>
  <w:style w:type="paragraph" w:customStyle="1" w:styleId="aff3">
    <w:name w:val="Комментарий пользователя"/>
    <w:basedOn w:val="afb"/>
    <w:next w:val="a"/>
    <w:rsid w:val="009E2848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f4">
    <w:name w:val="Найденные слова"/>
    <w:basedOn w:val="afd"/>
    <w:rsid w:val="009E2848"/>
  </w:style>
  <w:style w:type="character" w:customStyle="1" w:styleId="aff5">
    <w:name w:val="Не вступил в силу"/>
    <w:rsid w:val="009E2848"/>
    <w:rPr>
      <w:b/>
      <w:bCs/>
      <w:color w:val="008080"/>
      <w:sz w:val="20"/>
      <w:szCs w:val="20"/>
    </w:rPr>
  </w:style>
  <w:style w:type="paragraph" w:customStyle="1" w:styleId="aff6">
    <w:name w:val="Оглавление"/>
    <w:basedOn w:val="ad"/>
    <w:next w:val="a"/>
    <w:rsid w:val="009E2848"/>
    <w:pPr>
      <w:ind w:left="140" w:hanging="140"/>
    </w:pPr>
  </w:style>
  <w:style w:type="paragraph" w:customStyle="1" w:styleId="aff7">
    <w:name w:val="Основное меню"/>
    <w:basedOn w:val="a"/>
    <w:next w:val="a"/>
    <w:rsid w:val="009E2848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rsid w:val="009E2848"/>
  </w:style>
  <w:style w:type="paragraph" w:customStyle="1" w:styleId="aff9">
    <w:name w:val="Постоянная часть"/>
    <w:basedOn w:val="aff7"/>
    <w:next w:val="a"/>
    <w:rsid w:val="009E2848"/>
    <w:rPr>
      <w:b/>
      <w:bCs/>
      <w:u w:val="single"/>
    </w:rPr>
  </w:style>
  <w:style w:type="character" w:customStyle="1" w:styleId="affa">
    <w:name w:val="Продолжение ссылки"/>
    <w:rsid w:val="009E2848"/>
    <w:rPr>
      <w:b/>
      <w:bCs/>
      <w:color w:val="008000"/>
      <w:sz w:val="20"/>
      <w:szCs w:val="20"/>
      <w:u w:val="single"/>
    </w:rPr>
  </w:style>
  <w:style w:type="paragraph" w:customStyle="1" w:styleId="affb">
    <w:name w:val="Словарная статья"/>
    <w:basedOn w:val="a"/>
    <w:next w:val="a"/>
    <w:rsid w:val="009E2848"/>
    <w:pPr>
      <w:ind w:right="118" w:firstLine="0"/>
    </w:pPr>
    <w:rPr>
      <w:sz w:val="20"/>
      <w:szCs w:val="20"/>
    </w:rPr>
  </w:style>
  <w:style w:type="paragraph" w:customStyle="1" w:styleId="affc">
    <w:name w:val="Текст (справка)"/>
    <w:basedOn w:val="a"/>
    <w:next w:val="a"/>
    <w:rsid w:val="009E2848"/>
    <w:pPr>
      <w:ind w:left="170" w:right="170" w:hanging="170"/>
      <w:jc w:val="left"/>
    </w:pPr>
    <w:rPr>
      <w:sz w:val="20"/>
      <w:szCs w:val="20"/>
    </w:rPr>
  </w:style>
  <w:style w:type="character" w:customStyle="1" w:styleId="affd">
    <w:name w:val="Утратил силу"/>
    <w:rsid w:val="009E2848"/>
    <w:rPr>
      <w:b/>
      <w:bCs/>
      <w:strike/>
      <w:color w:val="808000"/>
      <w:sz w:val="20"/>
      <w:szCs w:val="20"/>
    </w:rPr>
  </w:style>
  <w:style w:type="paragraph" w:styleId="affe">
    <w:name w:val="Document Map"/>
    <w:basedOn w:val="a"/>
    <w:link w:val="afff"/>
    <w:rsid w:val="009E284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9E28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">
    <w:name w:val="table"/>
    <w:basedOn w:val="a"/>
    <w:rsid w:val="009E2848"/>
    <w:pPr>
      <w:widowControl/>
      <w:autoSpaceDE/>
      <w:autoSpaceDN/>
      <w:adjustRightInd/>
      <w:ind w:firstLine="0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бычный2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0">
    <w:name w:val="Hyperlink"/>
    <w:rsid w:val="009E2848"/>
    <w:rPr>
      <w:color w:val="0000FF"/>
      <w:u w:val="single"/>
    </w:rPr>
  </w:style>
  <w:style w:type="paragraph" w:customStyle="1" w:styleId="15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бычный3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1">
    <w:name w:val="Знак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2">
    <w:name w:val="footnote text"/>
    <w:basedOn w:val="a"/>
    <w:link w:val="afff3"/>
    <w:rsid w:val="009E2848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3">
    <w:name w:val="Текст сноски Знак"/>
    <w:basedOn w:val="a0"/>
    <w:link w:val="afff2"/>
    <w:rsid w:val="009E2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4">
    <w:name w:val="footnote reference"/>
    <w:basedOn w:val="a0"/>
    <w:rsid w:val="009E2848"/>
    <w:rPr>
      <w:rFonts w:cs="Times New Roman"/>
      <w:vertAlign w:val="superscript"/>
    </w:rPr>
  </w:style>
  <w:style w:type="paragraph" w:styleId="afff5">
    <w:name w:val="endnote text"/>
    <w:basedOn w:val="a"/>
    <w:link w:val="afff6"/>
    <w:unhideWhenUsed/>
    <w:rsid w:val="009E284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rsid w:val="009E2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0"/>
    <w:unhideWhenUsed/>
    <w:rsid w:val="009E28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926F1-3866-42B0-907A-C4EC4C33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11102</Words>
  <Characters>63287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163</cp:revision>
  <cp:lastPrinted>2019-02-12T12:51:00Z</cp:lastPrinted>
  <dcterms:created xsi:type="dcterms:W3CDTF">2015-11-24T06:39:00Z</dcterms:created>
  <dcterms:modified xsi:type="dcterms:W3CDTF">2019-03-01T08:26:00Z</dcterms:modified>
</cp:coreProperties>
</file>