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066D2" w:rsidTr="00106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6D2" w:rsidRDefault="001066D2" w:rsidP="001066D2">
            <w:pPr>
              <w:pStyle w:val="1"/>
              <w:tabs>
                <w:tab w:val="left" w:pos="40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6D2" w:rsidRPr="00487F84" w:rsidTr="00106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6D2" w:rsidRPr="00487F84" w:rsidRDefault="001066D2" w:rsidP="00106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066D2" w:rsidRPr="00487F84" w:rsidRDefault="001066D2" w:rsidP="00106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066D2" w:rsidRPr="00D13402" w:rsidRDefault="001066D2" w:rsidP="00106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066D2" w:rsidRPr="00487F84" w:rsidRDefault="001066D2" w:rsidP="00106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066D2" w:rsidRPr="00416973" w:rsidTr="001066D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66D2" w:rsidRPr="00416973" w:rsidRDefault="001066D2" w:rsidP="001066D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D2379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D237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066D2" w:rsidRPr="00416973" w:rsidRDefault="001066D2" w:rsidP="001066D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D2379">
              <w:rPr>
                <w:rFonts w:ascii="Times New Roman" w:hAnsi="Times New Roman" w:cs="Times New Roman"/>
                <w:bCs/>
              </w:rPr>
              <w:t>221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1066D2" w:rsidRPr="00D942AD" w:rsidTr="00106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66D2" w:rsidRPr="00D942AD" w:rsidRDefault="001066D2" w:rsidP="00106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2B3232" w:rsidRDefault="002B3232" w:rsidP="00AC2228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1066D2" w:rsidRDefault="001066D2" w:rsidP="00AC2228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1066D2" w:rsidRPr="001066D2" w:rsidRDefault="001066D2" w:rsidP="00AC2228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1066D2" w:rsidRDefault="001066D2" w:rsidP="001066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1066D2" w:rsidRDefault="001066D2" w:rsidP="001066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1066D2" w:rsidRDefault="001066D2" w:rsidP="001066D2">
      <w:pPr>
        <w:pStyle w:val="21"/>
      </w:pPr>
      <w:r>
        <w:rPr>
          <w:szCs w:val="28"/>
        </w:rPr>
        <w:t>от 14 ноября 2017 года № 231</w:t>
      </w:r>
      <w:r>
        <w:rPr>
          <w:b w:val="0"/>
          <w:szCs w:val="28"/>
        </w:rPr>
        <w:t xml:space="preserve"> «</w:t>
      </w:r>
      <w:r>
        <w:t xml:space="preserve">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:rsidR="001066D2" w:rsidRDefault="001066D2" w:rsidP="001066D2">
      <w:pPr>
        <w:pStyle w:val="21"/>
      </w:pPr>
      <w:r>
        <w:t xml:space="preserve">программы «Развитие культуры </w:t>
      </w:r>
      <w:proofErr w:type="spellStart"/>
      <w:r>
        <w:t>Старонижестеблиевского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1066D2" w:rsidRDefault="001066D2" w:rsidP="001066D2">
      <w:pPr>
        <w:pStyle w:val="21"/>
      </w:pPr>
      <w:r>
        <w:t>поселения Красноармейского района»</w:t>
      </w:r>
    </w:p>
    <w:p w:rsidR="002B3232" w:rsidRDefault="002B323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66D2" w:rsidRDefault="001066D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69CD" w:rsidRPr="00FF647F" w:rsidRDefault="00F769C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  <w:r w:rsidR="001066D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FF647F" w:rsidRPr="00FF647F" w:rsidRDefault="00FF647F" w:rsidP="00FF647F">
            <w:pPr>
              <w:pStyle w:val="21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ab/>
            </w:r>
            <w:r w:rsidR="002B3232">
              <w:rPr>
                <w:b w:val="0"/>
                <w:szCs w:val="28"/>
              </w:rPr>
              <w:t>1.</w:t>
            </w:r>
            <w:r w:rsidR="00F769CD">
              <w:rPr>
                <w:b w:val="0"/>
                <w:szCs w:val="28"/>
              </w:rPr>
              <w:t xml:space="preserve"> </w:t>
            </w:r>
            <w:r w:rsidR="008633F2">
              <w:rPr>
                <w:b w:val="0"/>
                <w:szCs w:val="28"/>
              </w:rPr>
              <w:t xml:space="preserve">Внести изменения в </w:t>
            </w:r>
            <w:r w:rsidR="002B3232">
              <w:rPr>
                <w:b w:val="0"/>
                <w:szCs w:val="28"/>
              </w:rPr>
              <w:t xml:space="preserve"> муниципальную </w:t>
            </w:r>
            <w:r w:rsidRPr="00FF647F">
              <w:rPr>
                <w:b w:val="0"/>
                <w:szCs w:val="28"/>
              </w:rPr>
              <w:t xml:space="preserve">программу </w:t>
            </w:r>
            <w:r w:rsidR="001066D2">
              <w:rPr>
                <w:b w:val="0"/>
              </w:rPr>
              <w:t>«</w:t>
            </w:r>
            <w:r w:rsidRPr="00FF647F">
              <w:rPr>
                <w:b w:val="0"/>
              </w:rPr>
              <w:t>Развитие культуры Старонижестеблиевского сельского поселе</w:t>
            </w:r>
            <w:r w:rsidR="001066D2">
              <w:rPr>
                <w:b w:val="0"/>
              </w:rPr>
              <w:t>ния Красноармейского района»</w:t>
            </w:r>
            <w:r w:rsidR="004A550F">
              <w:rPr>
                <w:b w:val="0"/>
              </w:rPr>
              <w:t xml:space="preserve"> </w:t>
            </w:r>
            <w:r w:rsidRPr="00FF647F">
              <w:rPr>
                <w:b w:val="0"/>
              </w:rPr>
              <w:t xml:space="preserve"> </w:t>
            </w:r>
            <w:r w:rsidRPr="00FF647F">
              <w:rPr>
                <w:b w:val="0"/>
                <w:szCs w:val="28"/>
              </w:rPr>
              <w:t>(прилагается).</w:t>
            </w:r>
          </w:p>
          <w:p w:rsidR="00FF647F" w:rsidRPr="00FF647F" w:rsidRDefault="00FF647F" w:rsidP="002B3232">
            <w:pPr>
              <w:pStyle w:val="21"/>
              <w:ind w:firstLine="709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>2.</w:t>
            </w:r>
            <w:r w:rsidR="00F769CD">
              <w:rPr>
                <w:b w:val="0"/>
                <w:szCs w:val="28"/>
              </w:rPr>
              <w:t xml:space="preserve"> </w:t>
            </w:r>
            <w:r w:rsidRPr="00FF647F">
              <w:rPr>
                <w:b w:val="0"/>
                <w:szCs w:val="28"/>
              </w:rPr>
              <w:t>Отделу по бухгалтерскому учету и финансам администрации Старон</w:t>
            </w:r>
            <w:r w:rsidRPr="00FF647F">
              <w:rPr>
                <w:b w:val="0"/>
                <w:szCs w:val="28"/>
              </w:rPr>
              <w:t>и</w:t>
            </w:r>
            <w:r w:rsidRPr="00FF647F">
              <w:rPr>
                <w:b w:val="0"/>
                <w:szCs w:val="28"/>
              </w:rPr>
              <w:t>жестеблиевского сельского поселения Красноармейского района (Коваленко) осуществлять финансирование расходов на ре</w:t>
            </w:r>
            <w:r w:rsidR="0048213E">
              <w:rPr>
                <w:b w:val="0"/>
                <w:szCs w:val="28"/>
              </w:rPr>
              <w:t xml:space="preserve">ализацию данной программы в </w:t>
            </w:r>
            <w:r w:rsidR="004A550F">
              <w:rPr>
                <w:b w:val="0"/>
                <w:szCs w:val="28"/>
              </w:rPr>
              <w:t>2020</w:t>
            </w:r>
            <w:r w:rsidR="0048213E">
              <w:rPr>
                <w:b w:val="0"/>
                <w:szCs w:val="28"/>
              </w:rPr>
              <w:t xml:space="preserve"> году</w:t>
            </w:r>
            <w:r w:rsidRPr="00FF647F">
              <w:rPr>
                <w:b w:val="0"/>
                <w:szCs w:val="28"/>
              </w:rPr>
              <w:t xml:space="preserve"> в пределах средств утвержденных бюджетом поселения на эти цели</w:t>
            </w:r>
            <w:r w:rsidRPr="00FF647F">
              <w:rPr>
                <w:b w:val="0"/>
              </w:rPr>
              <w:t>.</w:t>
            </w:r>
          </w:p>
          <w:p w:rsidR="00FF647F" w:rsidRPr="00FF647F" w:rsidRDefault="002B3232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FF647F" w:rsidRPr="00FF647F" w:rsidRDefault="002B3232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FF647F" w:rsidRDefault="00FF647F" w:rsidP="00FF647F">
            <w:pPr>
              <w:pStyle w:val="21"/>
              <w:jc w:val="left"/>
            </w:pPr>
          </w:p>
        </w:tc>
      </w:tr>
    </w:tbl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4A550F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Старонижестеблиевского </w:t>
      </w: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B430C0" w:rsidRDefault="00F769CD" w:rsidP="008633F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Красноармейского района                                                                      В.В.</w:t>
      </w:r>
      <w:r w:rsidR="002271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Новак</w:t>
      </w:r>
      <w:proofErr w:type="spellEnd"/>
    </w:p>
    <w:p w:rsidR="00F769CD" w:rsidRPr="00FF647F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70754C" w:rsidRDefault="0022710D" w:rsidP="0022710D">
      <w:pPr>
        <w:pStyle w:val="21"/>
        <w:rPr>
          <w:szCs w:val="28"/>
        </w:rPr>
      </w:pPr>
      <w:r>
        <w:rPr>
          <w:szCs w:val="28"/>
        </w:rPr>
        <w:lastRenderedPageBreak/>
        <w:t>2</w:t>
      </w:r>
    </w:p>
    <w:p w:rsidR="00FF647F" w:rsidRPr="00FF647F" w:rsidRDefault="00FF647F" w:rsidP="00FF647F">
      <w:pPr>
        <w:pStyle w:val="21"/>
        <w:rPr>
          <w:szCs w:val="28"/>
        </w:rPr>
      </w:pPr>
      <w:r w:rsidRPr="00FF647F">
        <w:rPr>
          <w:szCs w:val="28"/>
        </w:rPr>
        <w:t>ЛИСТ СОГЛАСОВАНИЯ</w:t>
      </w:r>
    </w:p>
    <w:p w:rsidR="00FF647F" w:rsidRPr="00FF647F" w:rsidRDefault="00FF647F" w:rsidP="00FF647F">
      <w:pPr>
        <w:pStyle w:val="21"/>
        <w:jc w:val="both"/>
        <w:rPr>
          <w:szCs w:val="28"/>
        </w:rPr>
      </w:pPr>
      <w:r w:rsidRPr="00FF647F">
        <w:rPr>
          <w:b w:val="0"/>
          <w:szCs w:val="28"/>
        </w:rPr>
        <w:t xml:space="preserve">к </w:t>
      </w:r>
      <w:r w:rsidR="0022710D">
        <w:rPr>
          <w:b w:val="0"/>
          <w:szCs w:val="28"/>
        </w:rPr>
        <w:t>проекту постановления</w:t>
      </w:r>
      <w:r w:rsidRPr="00FF647F">
        <w:rPr>
          <w:b w:val="0"/>
          <w:szCs w:val="28"/>
        </w:rPr>
        <w:t xml:space="preserve"> администрации </w:t>
      </w:r>
      <w:proofErr w:type="spellStart"/>
      <w:r w:rsidRPr="00FF647F">
        <w:rPr>
          <w:b w:val="0"/>
          <w:szCs w:val="28"/>
        </w:rPr>
        <w:t>Старонижестеблиевского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proofErr w:type="gramStart"/>
      <w:r w:rsidRPr="00FF647F">
        <w:rPr>
          <w:b w:val="0"/>
          <w:szCs w:val="28"/>
        </w:rPr>
        <w:t>от</w:t>
      </w:r>
      <w:proofErr w:type="gramEnd"/>
      <w:r w:rsidRPr="00FF647F">
        <w:rPr>
          <w:b w:val="0"/>
          <w:szCs w:val="28"/>
        </w:rPr>
        <w:t xml:space="preserve"> _______________ №</w:t>
      </w:r>
      <w:r w:rsidRPr="00FF647F">
        <w:rPr>
          <w:szCs w:val="28"/>
        </w:rPr>
        <w:t xml:space="preserve"> _________</w:t>
      </w:r>
    </w:p>
    <w:p w:rsidR="007566F4" w:rsidRPr="007566F4" w:rsidRDefault="0022710D" w:rsidP="007566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>«</w:t>
      </w:r>
      <w:r w:rsidR="00FF647F" w:rsidRPr="00FF647F">
        <w:rPr>
          <w:szCs w:val="28"/>
        </w:rPr>
        <w:t xml:space="preserve"> </w:t>
      </w:r>
      <w:r w:rsidR="007566F4" w:rsidRPr="007566F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7566F4" w:rsidRPr="007566F4" w:rsidRDefault="007566F4" w:rsidP="007566F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66F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566F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566F4" w:rsidRPr="007566F4" w:rsidRDefault="007566F4" w:rsidP="007566F4">
      <w:pPr>
        <w:pStyle w:val="21"/>
        <w:rPr>
          <w:b w:val="0"/>
        </w:rPr>
      </w:pPr>
      <w:r w:rsidRPr="007566F4">
        <w:rPr>
          <w:b w:val="0"/>
          <w:szCs w:val="28"/>
        </w:rPr>
        <w:t>от 14 ноября 2017 года № 231 «</w:t>
      </w:r>
      <w:r w:rsidRPr="007566F4">
        <w:rPr>
          <w:b w:val="0"/>
        </w:rPr>
        <w:t xml:space="preserve">Об утверждении муниципальной программы «Развитие культуры </w:t>
      </w:r>
      <w:proofErr w:type="spellStart"/>
      <w:r w:rsidRPr="007566F4">
        <w:rPr>
          <w:b w:val="0"/>
        </w:rPr>
        <w:t>Старонижестеблиевского</w:t>
      </w:r>
      <w:proofErr w:type="spellEnd"/>
      <w:r w:rsidRPr="007566F4">
        <w:rPr>
          <w:b w:val="0"/>
        </w:rPr>
        <w:t xml:space="preserve"> сельского </w:t>
      </w:r>
    </w:p>
    <w:p w:rsidR="007566F4" w:rsidRPr="007566F4" w:rsidRDefault="007566F4" w:rsidP="007566F4">
      <w:pPr>
        <w:pStyle w:val="21"/>
        <w:rPr>
          <w:b w:val="0"/>
        </w:rPr>
      </w:pPr>
      <w:r w:rsidRPr="007566F4">
        <w:rPr>
          <w:b w:val="0"/>
        </w:rPr>
        <w:t>поселения Красноармейского района»</w:t>
      </w:r>
    </w:p>
    <w:p w:rsidR="00FF647F" w:rsidRPr="00FF647F" w:rsidRDefault="00FF647F" w:rsidP="007566F4">
      <w:pPr>
        <w:pStyle w:val="21"/>
        <w:rPr>
          <w:b w:val="0"/>
          <w:szCs w:val="28"/>
        </w:rPr>
      </w:pPr>
      <w:r w:rsidRPr="00FF647F">
        <w:rPr>
          <w:b w:val="0"/>
          <w:szCs w:val="28"/>
        </w:rPr>
        <w:t xml:space="preserve"> </w:t>
      </w:r>
    </w:p>
    <w:p w:rsidR="00FF647F" w:rsidRPr="0022710D" w:rsidRDefault="00FF647F" w:rsidP="0022710D">
      <w:pPr>
        <w:pStyle w:val="21"/>
        <w:rPr>
          <w:b w:val="0"/>
          <w:szCs w:val="28"/>
        </w:rPr>
      </w:pPr>
      <w:r w:rsidRPr="00FF647F">
        <w:rPr>
          <w:b w:val="0"/>
          <w:szCs w:val="28"/>
        </w:rPr>
        <w:t xml:space="preserve"> </w:t>
      </w: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C77A9D" w:rsidRPr="00FF647F" w:rsidTr="00C77A9D">
        <w:tc>
          <w:tcPr>
            <w:tcW w:w="7621" w:type="dxa"/>
          </w:tcPr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2710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77A9D" w:rsidRPr="00FF647F" w:rsidRDefault="00C77A9D" w:rsidP="00F769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F647F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DC" w:rsidRDefault="000F3EDC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0F3EDC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632111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FF647F" w:rsidRPr="00FF647F" w:rsidRDefault="00FF647F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F647F" w:rsidRPr="00FF647F" w:rsidRDefault="00FF647F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830410" w:rsidRDefault="00830410" w:rsidP="0022710D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30410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22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410"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1E4" w:rsidRDefault="007131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33F2" w:rsidRPr="00FF647F" w:rsidRDefault="008633F2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72A9" w:rsidRDefault="003D72A9" w:rsidP="007566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7139AA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47F" w:rsidRPr="00FF647F" w:rsidRDefault="00C52BA5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FF647F" w:rsidRPr="00C52BA5">
        <w:t xml:space="preserve">Развитие культуры  Старонижестеблиевского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финансовым вопросам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 Старонижестеблиевского сельского поселения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ноармейского района;</w:t>
            </w:r>
          </w:p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ССП «Сельский дом культуры»;</w:t>
            </w:r>
          </w:p>
          <w:p w:rsidR="00B03877" w:rsidRPr="00643E9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«Старонижестеблиевская сельская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FF647F" w:rsidRPr="00FF647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22CC7">
              <w:rPr>
                <w:rFonts w:ascii="Times New Roman" w:hAnsi="Times New Roman" w:cs="Times New Roman"/>
              </w:rPr>
              <w:t>инансирования программы -31609,1 тыс.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647D4">
              <w:rPr>
                <w:rFonts w:ascii="Times New Roman" w:hAnsi="Times New Roman" w:cs="Times New Roman"/>
              </w:rPr>
              <w:t xml:space="preserve"> год – 10883,2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822CC7">
              <w:rPr>
                <w:rFonts w:ascii="Times New Roman" w:hAnsi="Times New Roman" w:cs="Times New Roman"/>
              </w:rPr>
              <w:t xml:space="preserve"> год – 10660,9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88553E">
              <w:rPr>
                <w:rFonts w:ascii="Times New Roman" w:hAnsi="Times New Roman" w:cs="Times New Roman"/>
              </w:rPr>
              <w:t xml:space="preserve"> год – 10065</w:t>
            </w:r>
            <w:r w:rsidR="00B747C0">
              <w:rPr>
                <w:rFonts w:ascii="Times New Roman" w:hAnsi="Times New Roman" w:cs="Times New Roman"/>
              </w:rPr>
              <w:t>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по 2020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Старонижестеблиевское сельское поселение. Поэтому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являются организация и проведение мероприятий, посвященных праздн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юбилейных и памятных дат истории России, Кубани 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поселения.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пилась материально-техническая база муниципальных учреждений культуры, их деятельность наполнилась новым содержанием.</w:t>
      </w:r>
    </w:p>
    <w:p w:rsidR="00DB695C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На   территории 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 пров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дятся  краевые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EA">
        <w:rPr>
          <w:rFonts w:ascii="Times New Roman" w:hAnsi="Times New Roman" w:cs="Times New Roman"/>
          <w:sz w:val="28"/>
          <w:szCs w:val="28"/>
        </w:rPr>
        <w:t xml:space="preserve"> и районные  смотры - конкурсы,  фестивали   в   сфере   культ</w:t>
      </w:r>
      <w:r w:rsidRPr="00AD7EEA">
        <w:rPr>
          <w:rFonts w:ascii="Times New Roman" w:hAnsi="Times New Roman" w:cs="Times New Roman"/>
          <w:sz w:val="28"/>
          <w:szCs w:val="28"/>
        </w:rPr>
        <w:t>у</w:t>
      </w:r>
      <w:r w:rsidRPr="00AD7EEA">
        <w:rPr>
          <w:rFonts w:ascii="Times New Roman" w:hAnsi="Times New Roman" w:cs="Times New Roman"/>
          <w:sz w:val="28"/>
          <w:szCs w:val="28"/>
        </w:rPr>
        <w:t>ры  и  искусства. Совершенствуется     система    проведения   смотров -  ко</w:t>
      </w:r>
      <w:r w:rsidRPr="00AD7EEA">
        <w:rPr>
          <w:rFonts w:ascii="Times New Roman" w:hAnsi="Times New Roman" w:cs="Times New Roman"/>
          <w:sz w:val="28"/>
          <w:szCs w:val="28"/>
        </w:rPr>
        <w:t>н</w:t>
      </w:r>
      <w:r w:rsidRPr="00AD7EEA">
        <w:rPr>
          <w:rFonts w:ascii="Times New Roman" w:hAnsi="Times New Roman" w:cs="Times New Roman"/>
          <w:sz w:val="28"/>
          <w:szCs w:val="28"/>
        </w:rPr>
        <w:t>курсов,   фестивалей самодеятельного искусства, художественного и декор</w:t>
      </w:r>
      <w:r w:rsidRPr="00AD7EEA">
        <w:rPr>
          <w:rFonts w:ascii="Times New Roman" w:hAnsi="Times New Roman" w:cs="Times New Roman"/>
          <w:sz w:val="28"/>
          <w:szCs w:val="28"/>
        </w:rPr>
        <w:t>а</w:t>
      </w:r>
      <w:r w:rsidRPr="00AD7EEA">
        <w:rPr>
          <w:rFonts w:ascii="Times New Roman" w:hAnsi="Times New Roman" w:cs="Times New Roman"/>
          <w:sz w:val="28"/>
          <w:szCs w:val="28"/>
        </w:rPr>
        <w:t>тивно-прикладного творчества.</w:t>
      </w:r>
    </w:p>
    <w:p w:rsidR="00DB695C" w:rsidRPr="006B4820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 w:rsidRPr="006B4820">
        <w:rPr>
          <w:rFonts w:ascii="Times New Roman" w:hAnsi="Times New Roman" w:cs="Times New Roman"/>
          <w:sz w:val="28"/>
          <w:szCs w:val="28"/>
        </w:rPr>
        <w:t>успешно вн</w:t>
      </w:r>
      <w:r w:rsidRPr="006B4820">
        <w:rPr>
          <w:rFonts w:ascii="Times New Roman" w:hAnsi="Times New Roman" w:cs="Times New Roman"/>
          <w:sz w:val="28"/>
          <w:szCs w:val="28"/>
        </w:rPr>
        <w:t>е</w:t>
      </w:r>
      <w:r w:rsidRPr="006B4820">
        <w:rPr>
          <w:rFonts w:ascii="Times New Roman" w:hAnsi="Times New Roman" w:cs="Times New Roman"/>
          <w:sz w:val="28"/>
          <w:szCs w:val="28"/>
        </w:rPr>
        <w:t>дряют в свою деятельность новые информационные технологии, связанные с компьютеризацией библиотечных процессов, использованием небумажных 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сителей информации, новых коммуникационных каналов, электронных катал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гов.</w:t>
      </w:r>
    </w:p>
    <w:p w:rsidR="00DB695C" w:rsidRPr="00AD7EEA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лее оперативного и качественного удовлетворения запросов посетителей.</w:t>
      </w:r>
    </w:p>
    <w:p w:rsidR="00DB695C" w:rsidRPr="00AD7EEA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 Решение  вышеуказанных  проблем  возможно   только   программными методами перспективных и общественно значимых  проектов, концентрацией средств  на  приоритетных  направлениях   развития   культуры   в 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lastRenderedPageBreak/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поддержать и профинансировать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шаемых в её рамках задач, выделены соответствующие подпрограммы. </w:t>
      </w:r>
    </w:p>
    <w:p w:rsidR="00DB695C" w:rsidRPr="00FF647F" w:rsidRDefault="00DB695C" w:rsidP="006B2352">
      <w:pPr>
        <w:ind w:firstLine="0"/>
        <w:rPr>
          <w:rFonts w:ascii="Times New Roman" w:hAnsi="Times New Roman" w:cs="Times New Roman"/>
          <w:sz w:val="28"/>
        </w:rPr>
      </w:pPr>
    </w:p>
    <w:p w:rsidR="00FF647F" w:rsidRDefault="006B2352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F647F" w:rsidRPr="00FF647F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F7C6B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м</w:t>
      </w:r>
      <w:r w:rsidR="00FF647F" w:rsidRPr="00FF647F">
        <w:rPr>
          <w:rFonts w:ascii="Times New Roman" w:hAnsi="Times New Roman" w:cs="Times New Roman"/>
          <w:b/>
          <w:sz w:val="28"/>
        </w:rPr>
        <w:t>у</w:t>
      </w:r>
      <w:r w:rsidR="00FF647F" w:rsidRPr="00FF647F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6B2352" w:rsidRDefault="006B2352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6B2352" w:rsidRPr="008A1120" w:rsidRDefault="006B2352" w:rsidP="006B2352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определены исходя из необходимости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совершенствования условий для успешного развития культуры в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сельском поселении.</w:t>
      </w:r>
    </w:p>
    <w:p w:rsidR="006B2352" w:rsidRDefault="006B2352" w:rsidP="006B2352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6B2352" w:rsidP="006B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6B2352" w:rsidP="006B23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6B2352" w:rsidP="006B2352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6B2352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6B2352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</w:p>
    <w:p w:rsidR="006B2352" w:rsidRPr="006A5D62" w:rsidRDefault="006B2352" w:rsidP="006B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потенциала каждой личности;</w:t>
      </w:r>
    </w:p>
    <w:p w:rsidR="006B2352" w:rsidRPr="006A5D62" w:rsidRDefault="006B2352" w:rsidP="006B23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</w:t>
      </w:r>
      <w:r w:rsidRPr="006A5D62">
        <w:rPr>
          <w:rFonts w:ascii="Times New Roman" w:hAnsi="Times New Roman" w:cs="Times New Roman"/>
          <w:sz w:val="28"/>
          <w:szCs w:val="28"/>
        </w:rPr>
        <w:t>ь</w:t>
      </w:r>
      <w:r w:rsidRPr="006A5D62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6B2352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2018-2020 годы.</w:t>
      </w:r>
    </w:p>
    <w:p w:rsidR="006B2352" w:rsidRPr="00BA18B1" w:rsidRDefault="006B2352" w:rsidP="006B23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BE24DE">
        <w:rPr>
          <w:rFonts w:ascii="Times New Roman" w:hAnsi="Times New Roman" w:cs="Times New Roman"/>
          <w:sz w:val="28"/>
          <w:szCs w:val="28"/>
        </w:rPr>
        <w:t>Реализация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 w:rsidR="00BE24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 w:rsidR="00BE24DE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827"/>
        <w:gridCol w:w="1410"/>
        <w:gridCol w:w="1216"/>
        <w:gridCol w:w="1420"/>
        <w:gridCol w:w="1245"/>
        <w:gridCol w:w="1245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 w:rsidRPr="00FF647F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319">
              <w:rPr>
                <w:rFonts w:ascii="Times New Roman" w:hAnsi="Times New Roman" w:cs="Times New Roman"/>
              </w:rPr>
              <w:t>0883,2</w:t>
            </w:r>
          </w:p>
        </w:tc>
        <w:tc>
          <w:tcPr>
            <w:tcW w:w="1309" w:type="dxa"/>
          </w:tcPr>
          <w:p w:rsidR="00FF647F" w:rsidRPr="00FF647F" w:rsidRDefault="00B95EA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22CC7">
              <w:rPr>
                <w:rFonts w:ascii="Times New Roman" w:hAnsi="Times New Roman" w:cs="Times New Roman"/>
              </w:rPr>
              <w:t>660,9</w:t>
            </w:r>
          </w:p>
        </w:tc>
        <w:tc>
          <w:tcPr>
            <w:tcW w:w="1309" w:type="dxa"/>
          </w:tcPr>
          <w:p w:rsidR="00FF647F" w:rsidRPr="00FF647F" w:rsidRDefault="0088553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10065,0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C7319">
              <w:rPr>
                <w:rFonts w:ascii="Times New Roman" w:hAnsi="Times New Roman" w:cs="Times New Roman"/>
              </w:rPr>
              <w:t>296,4</w:t>
            </w:r>
          </w:p>
        </w:tc>
        <w:tc>
          <w:tcPr>
            <w:tcW w:w="1309" w:type="dxa"/>
          </w:tcPr>
          <w:p w:rsidR="00FF647F" w:rsidRPr="00FF647F" w:rsidRDefault="00822CC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7111,4</w:t>
            </w:r>
          </w:p>
        </w:tc>
        <w:tc>
          <w:tcPr>
            <w:tcW w:w="1309" w:type="dxa"/>
          </w:tcPr>
          <w:p w:rsidR="00FF647F" w:rsidRPr="00FF647F" w:rsidRDefault="00C4789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</w:t>
            </w:r>
            <w:r w:rsidR="00025C46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3326,9</w:t>
            </w:r>
          </w:p>
        </w:tc>
        <w:tc>
          <w:tcPr>
            <w:tcW w:w="1309" w:type="dxa"/>
          </w:tcPr>
          <w:p w:rsidR="00FF647F" w:rsidRPr="00FF647F" w:rsidRDefault="00B95EA7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3060,1</w:t>
            </w:r>
          </w:p>
        </w:tc>
        <w:tc>
          <w:tcPr>
            <w:tcW w:w="1309" w:type="dxa"/>
          </w:tcPr>
          <w:p w:rsidR="00FF647F" w:rsidRPr="00FF647F" w:rsidRDefault="00C4789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</w:t>
            </w:r>
            <w:r w:rsidR="00025C46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309" w:type="dxa"/>
          </w:tcPr>
          <w:p w:rsidR="00FF647F" w:rsidRPr="00FF647F" w:rsidRDefault="00822CC7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1309" w:type="dxa"/>
          </w:tcPr>
          <w:p w:rsidR="00FF647F" w:rsidRPr="00FF647F" w:rsidRDefault="00C4789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049DD">
              <w:rPr>
                <w:rFonts w:ascii="Times New Roman" w:hAnsi="Times New Roman" w:cs="Times New Roman"/>
              </w:rPr>
              <w:t>0</w:t>
            </w:r>
            <w:r w:rsidR="00FF647F" w:rsidRPr="00FF647F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2A3949" w:rsidP="002A394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праздничных дней и памятных дат».</w:t>
      </w:r>
    </w:p>
    <w:p w:rsidR="00130EB3" w:rsidRDefault="00130EB3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proofErr w:type="gramStart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туры; 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финансовое и материально-техническое обеспечение МКУК «Старонижестеблиевская сельская библиотека»;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8649DB" w:rsidRDefault="008649DB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Развитие культуры </w:t>
            </w:r>
            <w:proofErr w:type="spellStart"/>
            <w:r w:rsidRPr="00AF3615">
              <w:rPr>
                <w:rFonts w:ascii="Times New Roman" w:hAnsi="Times New Roman" w:cs="Times New Roman"/>
              </w:rPr>
              <w:t>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F3615">
              <w:rPr>
                <w:rFonts w:ascii="Times New Roman" w:hAnsi="Times New Roman" w:cs="Times New Roman"/>
              </w:rPr>
              <w:t xml:space="preserve">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1935C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22CC7">
              <w:rPr>
                <w:rFonts w:ascii="Times New Roman" w:hAnsi="Times New Roman" w:cs="Times New Roman"/>
                <w:sz w:val="20"/>
                <w:szCs w:val="20"/>
              </w:rPr>
              <w:t>609,1</w:t>
            </w:r>
          </w:p>
        </w:tc>
        <w:tc>
          <w:tcPr>
            <w:tcW w:w="993" w:type="dxa"/>
            <w:gridSpan w:val="3"/>
          </w:tcPr>
          <w:p w:rsidR="00FE049C" w:rsidRPr="004273DA" w:rsidRDefault="00394748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0883,2</w:t>
            </w:r>
          </w:p>
        </w:tc>
        <w:tc>
          <w:tcPr>
            <w:tcW w:w="997" w:type="dxa"/>
            <w:gridSpan w:val="2"/>
          </w:tcPr>
          <w:p w:rsidR="00FE049C" w:rsidRPr="004273DA" w:rsidRDefault="00B95EA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2CC7">
              <w:rPr>
                <w:rFonts w:ascii="Times New Roman" w:hAnsi="Times New Roman" w:cs="Times New Roman"/>
                <w:sz w:val="20"/>
                <w:szCs w:val="20"/>
              </w:rPr>
              <w:t>660,9</w:t>
            </w:r>
          </w:p>
        </w:tc>
        <w:tc>
          <w:tcPr>
            <w:tcW w:w="953" w:type="dxa"/>
            <w:gridSpan w:val="3"/>
          </w:tcPr>
          <w:p w:rsidR="00FE049C" w:rsidRPr="004273DA" w:rsidRDefault="001935C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10065,0</w:t>
            </w:r>
          </w:p>
        </w:tc>
        <w:tc>
          <w:tcPr>
            <w:tcW w:w="1164" w:type="dxa"/>
            <w:gridSpan w:val="3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26" w:type="dxa"/>
            <w:gridSpan w:val="2"/>
          </w:tcPr>
          <w:p w:rsidR="00FE049C" w:rsidRPr="004273DA" w:rsidRDefault="001935C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2CC7">
              <w:rPr>
                <w:rFonts w:ascii="Times New Roman" w:hAnsi="Times New Roman" w:cs="Times New Roman"/>
                <w:sz w:val="20"/>
                <w:szCs w:val="20"/>
              </w:rPr>
              <w:t>7180,5</w:t>
            </w:r>
          </w:p>
        </w:tc>
        <w:tc>
          <w:tcPr>
            <w:tcW w:w="993" w:type="dxa"/>
            <w:gridSpan w:val="3"/>
          </w:tcPr>
          <w:p w:rsidR="00FE049C" w:rsidRPr="004273DA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454,6</w:t>
            </w:r>
          </w:p>
        </w:tc>
        <w:tc>
          <w:tcPr>
            <w:tcW w:w="997" w:type="dxa"/>
            <w:gridSpan w:val="2"/>
          </w:tcPr>
          <w:p w:rsidR="00FE049C" w:rsidRPr="004273DA" w:rsidRDefault="00B95EA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22CC7">
              <w:rPr>
                <w:rFonts w:ascii="Times New Roman" w:hAnsi="Times New Roman" w:cs="Times New Roman"/>
                <w:sz w:val="20"/>
                <w:szCs w:val="20"/>
              </w:rPr>
              <w:t>660,9</w:t>
            </w:r>
          </w:p>
        </w:tc>
        <w:tc>
          <w:tcPr>
            <w:tcW w:w="953" w:type="dxa"/>
            <w:gridSpan w:val="3"/>
          </w:tcPr>
          <w:p w:rsidR="00FE049C" w:rsidRPr="004273DA" w:rsidRDefault="001935C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10065,0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</w:rPr>
              <w:t>соф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:rsidR="00FE049C" w:rsidRPr="00422F95" w:rsidRDefault="00297B82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1345,3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297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45,3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по 3000 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359,9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>
              <w:rPr>
                <w:rFonts w:ascii="Times New Roman" w:hAnsi="Times New Roman" w:cs="Times New Roman"/>
              </w:rPr>
              <w:lastRenderedPageBreak/>
              <w:t>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985,4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985,4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 (Субс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 на поэта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дерации)</w:t>
            </w:r>
          </w:p>
        </w:tc>
        <w:tc>
          <w:tcPr>
            <w:tcW w:w="926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7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кам по 3000 </w:t>
            </w:r>
            <w:r>
              <w:rPr>
                <w:rFonts w:ascii="Times New Roman" w:hAnsi="Times New Roman" w:cs="Times New Roman"/>
              </w:rPr>
              <w:lastRenderedPageBreak/>
              <w:t>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3513,6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554AEB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3513,6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822CC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 w:rsidR="0019138F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096" w:type="dxa"/>
            <w:gridSpan w:val="3"/>
          </w:tcPr>
          <w:p w:rsidR="00FE049C" w:rsidRPr="00FC77D7" w:rsidRDefault="00361972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8061,8</w:t>
            </w:r>
          </w:p>
        </w:tc>
        <w:tc>
          <w:tcPr>
            <w:tcW w:w="889" w:type="dxa"/>
            <w:gridSpan w:val="2"/>
          </w:tcPr>
          <w:p w:rsidR="00FE049C" w:rsidRPr="00FC77D7" w:rsidRDefault="00822CC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7111,4</w:t>
            </w:r>
          </w:p>
        </w:tc>
        <w:tc>
          <w:tcPr>
            <w:tcW w:w="850" w:type="dxa"/>
            <w:gridSpan w:val="3"/>
          </w:tcPr>
          <w:p w:rsidR="00FE049C" w:rsidRPr="00FC77D7" w:rsidRDefault="0019138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6675,0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822CC7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19138F">
              <w:rPr>
                <w:rFonts w:ascii="Times New Roman" w:hAnsi="Times New Roman" w:cs="Times New Roman"/>
                <w:sz w:val="20"/>
                <w:szCs w:val="20"/>
              </w:rPr>
              <w:t>07,7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319"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  <w:tc>
          <w:tcPr>
            <w:tcW w:w="889" w:type="dxa"/>
            <w:gridSpan w:val="2"/>
          </w:tcPr>
          <w:p w:rsidR="00FE049C" w:rsidRPr="00FC77D7" w:rsidRDefault="00822CC7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7111,4</w:t>
            </w:r>
          </w:p>
        </w:tc>
        <w:tc>
          <w:tcPr>
            <w:tcW w:w="850" w:type="dxa"/>
            <w:gridSpan w:val="3"/>
          </w:tcPr>
          <w:p w:rsidR="00FE049C" w:rsidRPr="00FC77D7" w:rsidRDefault="0019138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6675,0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525AFE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  <w:proofErr w:type="spellEnd"/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765,4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765,4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rPr>
          <w:trHeight w:val="116"/>
        </w:trPr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764D8E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889" w:type="dxa"/>
            <w:gridSpan w:val="2"/>
          </w:tcPr>
          <w:p w:rsidR="00FE049C" w:rsidRPr="001D3CF8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lastRenderedPageBreak/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 xml:space="preserve">ского поселения </w:t>
            </w:r>
            <w:r w:rsidRPr="00FC77D7">
              <w:rPr>
                <w:rFonts w:ascii="Times New Roman" w:hAnsi="Times New Roman" w:cs="Times New Roman"/>
              </w:rPr>
              <w:lastRenderedPageBreak/>
              <w:t>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F861C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10106,9</w:t>
            </w:r>
          </w:p>
        </w:tc>
        <w:tc>
          <w:tcPr>
            <w:tcW w:w="1096" w:type="dxa"/>
            <w:gridSpan w:val="3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3906,8</w:t>
            </w:r>
          </w:p>
        </w:tc>
        <w:tc>
          <w:tcPr>
            <w:tcW w:w="889" w:type="dxa"/>
            <w:gridSpan w:val="2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3060,1</w:t>
            </w:r>
          </w:p>
        </w:tc>
        <w:tc>
          <w:tcPr>
            <w:tcW w:w="850" w:type="dxa"/>
            <w:gridSpan w:val="3"/>
          </w:tcPr>
          <w:p w:rsidR="00FE049C" w:rsidRPr="00FC77D7" w:rsidRDefault="00F861C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3140,0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F861C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8073,5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1873,4</w:t>
            </w:r>
          </w:p>
        </w:tc>
        <w:tc>
          <w:tcPr>
            <w:tcW w:w="889" w:type="dxa"/>
            <w:gridSpan w:val="2"/>
          </w:tcPr>
          <w:p w:rsidR="00FE049C" w:rsidRPr="00FC77D7" w:rsidRDefault="008F6CFF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3060,1</w:t>
            </w:r>
          </w:p>
        </w:tc>
        <w:tc>
          <w:tcPr>
            <w:tcW w:w="850" w:type="dxa"/>
            <w:gridSpan w:val="3"/>
          </w:tcPr>
          <w:p w:rsidR="00FE049C" w:rsidRPr="00FC77D7" w:rsidRDefault="00F861C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3140,0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  <w:proofErr w:type="spellEnd"/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579,9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579,9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889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C77D7">
              <w:rPr>
                <w:rFonts w:ascii="Times New Roman" w:hAnsi="Times New Roman" w:cs="Times New Roman"/>
              </w:rPr>
              <w:t xml:space="preserve">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2CC7">
              <w:rPr>
                <w:rFonts w:ascii="Times New Roman" w:hAnsi="Times New Roman" w:cs="Times New Roman"/>
              </w:rPr>
              <w:t>99,</w:t>
            </w:r>
            <w:r w:rsidR="007E05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89" w:type="dxa"/>
            <w:gridSpan w:val="2"/>
          </w:tcPr>
          <w:p w:rsidR="00FE049C" w:rsidRPr="00FF647F" w:rsidRDefault="00822CC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489,4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E049C" w:rsidRPr="00FF64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приятий </w:t>
            </w:r>
            <w:r w:rsidRPr="00FF647F">
              <w:rPr>
                <w:rFonts w:ascii="Times New Roman" w:hAnsi="Times New Roman" w:cs="Times New Roman"/>
              </w:rPr>
              <w:lastRenderedPageBreak/>
              <w:t>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822CC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  <w:gridSpan w:val="2"/>
          </w:tcPr>
          <w:p w:rsidR="00FE049C" w:rsidRPr="00FF647F" w:rsidRDefault="00822CC7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329,4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419,9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7319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  <w:r w:rsidR="00F264E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 w:rsidR="00F264E1">
              <w:rPr>
                <w:rFonts w:ascii="Times New Roman" w:hAnsi="Times New Roman" w:cs="Times New Roman"/>
              </w:rPr>
              <w:t>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056B54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</w:rPr>
              <w:t xml:space="preserve">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B2C9D" w:rsidRDefault="009B2C9D" w:rsidP="009B2C9D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9B2C9D" w:rsidRPr="009B2C9D" w:rsidRDefault="009B2C9D" w:rsidP="009B2C9D">
      <w:pPr>
        <w:ind w:left="360" w:firstLine="0"/>
      </w:pPr>
    </w:p>
    <w:p w:rsidR="009B2C9D" w:rsidRDefault="009B2C9D" w:rsidP="00503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050386">
        <w:rPr>
          <w:rFonts w:ascii="Times New Roman" w:hAnsi="Times New Roman" w:cs="Times New Roman"/>
          <w:sz w:val="28"/>
          <w:szCs w:val="28"/>
        </w:rPr>
        <w:t>31111,7</w:t>
      </w:r>
      <w:r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9B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7319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  <w:tc>
          <w:tcPr>
            <w:tcW w:w="1198" w:type="dxa"/>
          </w:tcPr>
          <w:p w:rsidR="00B465AA" w:rsidRPr="00A8766F" w:rsidRDefault="001A028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B465AA" w:rsidRPr="00A8766F" w:rsidRDefault="0016309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465AA" w:rsidRPr="00094224" w:rsidTr="007338A4">
        <w:trPr>
          <w:trHeight w:val="296"/>
        </w:trPr>
        <w:tc>
          <w:tcPr>
            <w:tcW w:w="660" w:type="dxa"/>
          </w:tcPr>
          <w:p w:rsidR="00B465AA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B465AA" w:rsidRPr="00A8766F" w:rsidRDefault="00B465AA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0C7319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198" w:type="dxa"/>
          </w:tcPr>
          <w:p w:rsidR="007338A4" w:rsidRPr="00A8766F" w:rsidRDefault="000D21D7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1262,4</w:t>
            </w:r>
          </w:p>
        </w:tc>
        <w:tc>
          <w:tcPr>
            <w:tcW w:w="1198" w:type="dxa"/>
            <w:gridSpan w:val="2"/>
          </w:tcPr>
          <w:p w:rsidR="007338A4" w:rsidRPr="00A8766F" w:rsidRDefault="00A3640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28"/>
        </w:trPr>
        <w:tc>
          <w:tcPr>
            <w:tcW w:w="660" w:type="dxa"/>
          </w:tcPr>
          <w:p w:rsidR="007338A4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7338A4" w:rsidRPr="00A8766F" w:rsidRDefault="007338A4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338A4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7319">
              <w:rPr>
                <w:rFonts w:ascii="Times New Roman" w:hAnsi="Times New Roman"/>
                <w:sz w:val="24"/>
                <w:szCs w:val="24"/>
              </w:rPr>
              <w:t>394,5</w:t>
            </w:r>
          </w:p>
        </w:tc>
        <w:tc>
          <w:tcPr>
            <w:tcW w:w="1198" w:type="dxa"/>
          </w:tcPr>
          <w:p w:rsidR="007338A4" w:rsidRPr="00A8766F" w:rsidRDefault="000D21D7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1015,2</w:t>
            </w:r>
          </w:p>
        </w:tc>
        <w:tc>
          <w:tcPr>
            <w:tcW w:w="1198" w:type="dxa"/>
            <w:gridSpan w:val="2"/>
          </w:tcPr>
          <w:p w:rsidR="007338A4" w:rsidRPr="00A8766F" w:rsidRDefault="008C27F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861,5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="007338A4"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8C27FB">
              <w:rPr>
                <w:rFonts w:ascii="Times New Roman" w:hAnsi="Times New Roman" w:cs="Times New Roman"/>
              </w:rPr>
              <w:t>, лаб</w:t>
            </w:r>
            <w:proofErr w:type="gramStart"/>
            <w:r w:rsidR="008C27FB">
              <w:rPr>
                <w:rFonts w:ascii="Times New Roman" w:hAnsi="Times New Roman" w:cs="Times New Roman"/>
              </w:rPr>
              <w:t>.и</w:t>
            </w:r>
            <w:proofErr w:type="gramEnd"/>
            <w:r w:rsidR="008C27FB">
              <w:rPr>
                <w:rFonts w:ascii="Times New Roman" w:hAnsi="Times New Roman" w:cs="Times New Roman"/>
              </w:rPr>
              <w:t>спытания электропроводки, чистка жел</w:t>
            </w:r>
            <w:r w:rsidR="008C27FB">
              <w:rPr>
                <w:rFonts w:ascii="Times New Roman" w:hAnsi="Times New Roman" w:cs="Times New Roman"/>
              </w:rPr>
              <w:t>о</w:t>
            </w:r>
            <w:r w:rsidR="008C27FB">
              <w:rPr>
                <w:rFonts w:ascii="Times New Roman" w:hAnsi="Times New Roman" w:cs="Times New Roman"/>
              </w:rPr>
              <w:t>бов и водосточных труб</w:t>
            </w:r>
            <w:r w:rsidR="007338A4"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7338A4" w:rsidRPr="00A8766F" w:rsidRDefault="007E05C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6282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7338A4" w:rsidRPr="00A8766F" w:rsidRDefault="008C27F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B93B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A3640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6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7338A4" w:rsidRPr="00A8766F" w:rsidRDefault="008C27F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58" w:type="dxa"/>
          </w:tcPr>
          <w:p w:rsidR="00D4327C" w:rsidRPr="00A8766F" w:rsidRDefault="00D4327C" w:rsidP="00733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кнопки тревожной сигнализации</w:t>
            </w:r>
          </w:p>
        </w:tc>
        <w:tc>
          <w:tcPr>
            <w:tcW w:w="1291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D4327C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D4327C" w:rsidRPr="00A8766F" w:rsidRDefault="00D4327C" w:rsidP="00822CC7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A8766F" w:rsidRDefault="00D4327C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7296,4</w:t>
            </w:r>
          </w:p>
        </w:tc>
        <w:tc>
          <w:tcPr>
            <w:tcW w:w="1198" w:type="dxa"/>
          </w:tcPr>
          <w:p w:rsidR="00D4327C" w:rsidRPr="00A8766F" w:rsidRDefault="007E05C8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4327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98" w:type="dxa"/>
            <w:gridSpan w:val="2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6675,0</w:t>
            </w:r>
          </w:p>
        </w:tc>
        <w:tc>
          <w:tcPr>
            <w:tcW w:w="2126" w:type="dxa"/>
          </w:tcPr>
          <w:p w:rsidR="00D4327C" w:rsidRPr="00A8766F" w:rsidRDefault="00D4327C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8238EE">
        <w:trPr>
          <w:trHeight w:val="701"/>
        </w:trPr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27C" w:rsidRPr="00094224" w:rsidRDefault="00D4327C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1F2A5B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D4327C" w:rsidRPr="008238EE" w:rsidRDefault="00D4327C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607,6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1F2A5B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D4327C" w:rsidRPr="008238EE" w:rsidRDefault="00D4327C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8238EE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D4327C" w:rsidRPr="008238EE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78" w:type="dxa"/>
          </w:tcPr>
          <w:p w:rsidR="00D4327C" w:rsidRPr="008238EE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822CC7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9707A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9F6514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D4327C" w:rsidRPr="009F6514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3060,1</w:t>
            </w:r>
          </w:p>
        </w:tc>
        <w:tc>
          <w:tcPr>
            <w:tcW w:w="1078" w:type="dxa"/>
          </w:tcPr>
          <w:p w:rsidR="00D4327C" w:rsidRPr="00B16270" w:rsidRDefault="00D4327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B16270">
              <w:rPr>
                <w:rFonts w:ascii="Times New Roman" w:hAnsi="Times New Roman" w:cs="Times New Roman"/>
              </w:rPr>
              <w:t>3140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B9707A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27C" w:rsidRPr="00094224" w:rsidTr="007338A4">
        <w:tc>
          <w:tcPr>
            <w:tcW w:w="660" w:type="dxa"/>
          </w:tcPr>
          <w:p w:rsidR="00D4327C" w:rsidRPr="00094224" w:rsidRDefault="00D4327C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71" w:type="dxa"/>
            <w:gridSpan w:val="6"/>
          </w:tcPr>
          <w:p w:rsidR="00D4327C" w:rsidRPr="00FF647F" w:rsidRDefault="00D4327C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1198" w:type="dxa"/>
          </w:tcPr>
          <w:p w:rsidR="00D4327C" w:rsidRPr="00B0774D" w:rsidRDefault="007E05C8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269,4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D4327C" w:rsidRPr="00B0774D" w:rsidRDefault="00D4327C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  <w:gridSpan w:val="2"/>
          </w:tcPr>
          <w:p w:rsidR="00D4327C" w:rsidRPr="00A8766F" w:rsidRDefault="00D4327C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094224" w:rsidTr="007338A4">
        <w:tc>
          <w:tcPr>
            <w:tcW w:w="660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D4327C" w:rsidRPr="00B0774D" w:rsidRDefault="00D4327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259,9</w:t>
            </w:r>
          </w:p>
        </w:tc>
        <w:tc>
          <w:tcPr>
            <w:tcW w:w="1198" w:type="dxa"/>
          </w:tcPr>
          <w:p w:rsidR="00D4327C" w:rsidRPr="00B0774D" w:rsidRDefault="007E05C8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489,4</w:t>
            </w:r>
          </w:p>
        </w:tc>
        <w:tc>
          <w:tcPr>
            <w:tcW w:w="1078" w:type="dxa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  <w:gridSpan w:val="2"/>
          </w:tcPr>
          <w:p w:rsidR="00D4327C" w:rsidRPr="00B0774D" w:rsidRDefault="00D4327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FF647F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Pr="00FF647F">
        <w:rPr>
          <w:rFonts w:ascii="Times New Roman" w:hAnsi="Times New Roman" w:cs="Times New Roman"/>
          <w:sz w:val="28"/>
          <w:szCs w:val="28"/>
        </w:rPr>
        <w:t>с</w:t>
      </w:r>
      <w:r w:rsidRPr="00FF647F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9" w:anchor="comments" w:history="1"/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</w:t>
      </w:r>
      <w:r w:rsidRPr="00380094">
        <w:rPr>
          <w:rFonts w:ascii="Times New Roman" w:hAnsi="Times New Roman"/>
          <w:sz w:val="28"/>
          <w:szCs w:val="28"/>
        </w:rPr>
        <w:t>о</w:t>
      </w:r>
      <w:r w:rsidRPr="00380094">
        <w:rPr>
          <w:rFonts w:ascii="Times New Roman" w:hAnsi="Times New Roman"/>
          <w:sz w:val="28"/>
          <w:szCs w:val="28"/>
        </w:rPr>
        <w:t>вания не предусматриваются.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 xml:space="preserve">В рамках муниципальной программы меры правового регулирования не </w:t>
      </w:r>
      <w:r w:rsidRPr="00380094">
        <w:rPr>
          <w:rFonts w:ascii="Times New Roman" w:hAnsi="Times New Roman"/>
          <w:sz w:val="28"/>
          <w:szCs w:val="28"/>
        </w:rPr>
        <w:lastRenderedPageBreak/>
        <w:t>предусматриваются.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BC0B48" w:rsidRPr="001344B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средственных результатов их реализации;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домственных целевых программ, основных мероприятий, входящих в муниц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пальную программу (далее - оценка степени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мероприятия);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9516B5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BC0B48" w:rsidRPr="009516B5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BC0B48" w:rsidRPr="009516B5" w:rsidRDefault="00BC0B48" w:rsidP="00BC0B48">
      <w:pPr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lastRenderedPageBreak/>
        <w:t>7.</w:t>
      </w:r>
      <w:r w:rsidRPr="00804598">
        <w:rPr>
          <w:rFonts w:ascii="Times New Roman" w:hAnsi="Times New Roman"/>
          <w:sz w:val="28"/>
          <w:szCs w:val="28"/>
        </w:rPr>
        <w:t>2.2. Мероприятие может считаться выполненным в полном объеме при достижении следующих результатов: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804598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598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тию.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045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>. По иным мероприятиям результаты реализации могут оцен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 xml:space="preserve">ваться наступление или </w:t>
      </w:r>
      <w:proofErr w:type="spellStart"/>
      <w:r w:rsidRPr="00804598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C0B48" w:rsidRPr="0080459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вается для каждой подпрограммы (ведомственной целевой программы,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8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lastRenderedPageBreak/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 xml:space="preserve">сируемых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ственной целевой программы или основного мероприятия из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5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2"/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lastRenderedPageBreak/>
        <w:t xml:space="preserve">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6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6.1.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 оценивается в зависимости от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ний оценки степени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х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 xml:space="preserve">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BC0B4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0B48" w:rsidRDefault="00BC0B48" w:rsidP="00BC0B48">
      <w:pPr>
        <w:ind w:firstLine="0"/>
        <w:rPr>
          <w:rFonts w:ascii="Times New Roman" w:hAnsi="Times New Roman"/>
          <w:sz w:val="28"/>
          <w:szCs w:val="28"/>
        </w:rPr>
      </w:pPr>
      <w:bookmarkStart w:id="15" w:name="sub_107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804598">
        <w:rPr>
          <w:rFonts w:ascii="Times New Roman" w:hAnsi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6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7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тором муниципальной программы могут определяться коэффициенты значим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сти отдельных целевых показателей. При использовании коэффициентов зн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 xml:space="preserve">чимости приведенная выше формула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71600" cy="581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bookmarkEnd w:id="18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804598">
        <w:rPr>
          <w:rFonts w:ascii="Times New Roman" w:hAnsi="Times New Roman"/>
          <w:sz w:val="28"/>
          <w:szCs w:val="28"/>
        </w:rPr>
        <w:t>j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19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>, составляет не менее 0,80.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lastRenderedPageBreak/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804598">
        <w:rPr>
          <w:rFonts w:ascii="Times New Roman" w:hAnsi="Times New Roman"/>
          <w:sz w:val="28"/>
          <w:szCs w:val="28"/>
        </w:rPr>
        <w:t>ЭРмп</w:t>
      </w:r>
      <w:proofErr w:type="spellEnd"/>
      <w:r w:rsidRPr="00804598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AF7C6B" w:rsidP="00BC0B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B48"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 w:rsidR="00BC0B48">
        <w:rPr>
          <w:rFonts w:ascii="Times New Roman" w:hAnsi="Times New Roman"/>
          <w:sz w:val="28"/>
          <w:szCs w:val="28"/>
        </w:rPr>
        <w:t xml:space="preserve">муниципальной </w:t>
      </w:r>
      <w:r w:rsidR="00BC0B48"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="00BC0B48" w:rsidRPr="00A502BD">
        <w:rPr>
          <w:rFonts w:ascii="Times New Roman" w:hAnsi="Times New Roman"/>
          <w:sz w:val="28"/>
          <w:szCs w:val="28"/>
        </w:rPr>
        <w:t>и</w:t>
      </w:r>
      <w:r w:rsidR="00BC0B48" w:rsidRPr="00A502BD">
        <w:rPr>
          <w:rFonts w:ascii="Times New Roman" w:hAnsi="Times New Roman"/>
          <w:sz w:val="28"/>
          <w:szCs w:val="28"/>
        </w:rPr>
        <w:t>на</w:t>
      </w:r>
      <w:r w:rsidR="00BC0B48">
        <w:rPr>
          <w:rFonts w:ascii="Times New Roman" w:hAnsi="Times New Roman"/>
          <w:sz w:val="28"/>
          <w:szCs w:val="28"/>
        </w:rPr>
        <w:t xml:space="preserve">тор </w:t>
      </w:r>
      <w:r w:rsidR="00BC0B48" w:rsidRPr="00A502BD">
        <w:rPr>
          <w:rFonts w:ascii="Times New Roman" w:hAnsi="Times New Roman"/>
          <w:sz w:val="28"/>
          <w:szCs w:val="28"/>
        </w:rPr>
        <w:t xml:space="preserve">программы </w:t>
      </w:r>
      <w:r w:rsidR="00BC0B48">
        <w:rPr>
          <w:rFonts w:ascii="Times New Roman" w:hAnsi="Times New Roman"/>
          <w:sz w:val="28"/>
          <w:szCs w:val="28"/>
        </w:rPr>
        <w:t>–</w:t>
      </w:r>
      <w:r w:rsidR="00BC0B48" w:rsidRPr="00A50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0B48" w:rsidRPr="00BC0B4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C0B48"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="00BC0B48" w:rsidRPr="00BC0B48">
        <w:rPr>
          <w:rFonts w:ascii="Times New Roman" w:hAnsi="Times New Roman" w:cs="Times New Roman"/>
          <w:sz w:val="28"/>
          <w:szCs w:val="28"/>
        </w:rPr>
        <w:t>д</w:t>
      </w:r>
      <w:r w:rsidR="00BC0B48"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 w:rsidR="00BC0B48"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C8374D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BC0B48" w:rsidRPr="00804F74" w:rsidRDefault="00C8374D" w:rsidP="00BC0B48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7566F4" w:rsidRDefault="00FF647F" w:rsidP="00564578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22710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7566F4" w:rsidRDefault="007566F4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8A7CFB" w:rsidP="00A601C8">
      <w:pPr>
        <w:ind w:left="5600"/>
        <w:rPr>
          <w:rFonts w:ascii="Times New Roman" w:hAnsi="Times New Roman"/>
          <w:sz w:val="28"/>
          <w:szCs w:val="28"/>
        </w:rPr>
      </w:pPr>
      <w:r w:rsidRPr="008A7CFB">
        <w:rPr>
          <w:rFonts w:cs="Calibri"/>
          <w:noProof/>
        </w:rPr>
        <w:pict>
          <v:rect id="_x0000_s1026" style="position:absolute;left:0;text-align:left;margin-left:236pt;margin-top:-27pt;width:17pt;height:18pt;z-index:251660288" stroked="f"/>
        </w:pict>
      </w:r>
      <w:r w:rsidR="00A601C8">
        <w:rPr>
          <w:rFonts w:ascii="Times New Roman" w:hAnsi="Times New Roman"/>
          <w:sz w:val="28"/>
          <w:szCs w:val="28"/>
        </w:rPr>
        <w:t>ПРИЛОЖЕНИЕ № 1</w:t>
      </w:r>
    </w:p>
    <w:p w:rsidR="00A601C8" w:rsidRPr="00475093" w:rsidRDefault="00A601C8" w:rsidP="00A601C8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601C8" w:rsidRPr="00FF647F" w:rsidRDefault="00A601C8" w:rsidP="00A601C8">
      <w:pPr>
        <w:pStyle w:val="21"/>
        <w:jc w:val="right"/>
        <w:rPr>
          <w:b w:val="0"/>
        </w:rPr>
      </w:pPr>
      <w:r>
        <w:rPr>
          <w:szCs w:val="28"/>
        </w:rPr>
        <w:t xml:space="preserve">                                                                  </w:t>
      </w: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  <w:proofErr w:type="spellStart"/>
      <w:r w:rsidRPr="00FF647F">
        <w:rPr>
          <w:b w:val="0"/>
        </w:rPr>
        <w:t>Старониже</w:t>
      </w:r>
      <w:proofErr w:type="spellEnd"/>
      <w:r>
        <w:rPr>
          <w:b w:val="0"/>
        </w:rPr>
        <w:t xml:space="preserve">       </w:t>
      </w:r>
      <w:proofErr w:type="spellStart"/>
      <w:r w:rsidRPr="00FF647F">
        <w:rPr>
          <w:b w:val="0"/>
        </w:rPr>
        <w:t>стеблиевского</w:t>
      </w:r>
      <w:proofErr w:type="spellEnd"/>
      <w:r w:rsidRPr="00FF647F">
        <w:rPr>
          <w:b w:val="0"/>
        </w:rPr>
        <w:t xml:space="preserve"> сельского поселения </w:t>
      </w:r>
    </w:p>
    <w:p w:rsidR="00A601C8" w:rsidRPr="00A601C8" w:rsidRDefault="00A601C8" w:rsidP="00A601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475093" w:rsidRDefault="00A601C8" w:rsidP="00A601C8">
      <w:pPr>
        <w:ind w:left="5600"/>
        <w:rPr>
          <w:rFonts w:ascii="Times New Roman" w:hAnsi="Times New Roman"/>
          <w:sz w:val="28"/>
          <w:szCs w:val="28"/>
        </w:rPr>
      </w:pPr>
    </w:p>
    <w:p w:rsidR="00A601C8" w:rsidRPr="0022710D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  <w:r w:rsidRPr="0022710D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22710D" w:rsidRDefault="00A601C8" w:rsidP="00AF1793">
      <w:pPr>
        <w:pStyle w:val="21"/>
      </w:pPr>
      <w:r w:rsidRPr="0022710D">
        <w:rPr>
          <w:szCs w:val="28"/>
        </w:rPr>
        <w:t>«</w:t>
      </w:r>
      <w:r w:rsidR="00AF1793" w:rsidRPr="0022710D">
        <w:t>Развитие культуры  Старонижестеблиевского сельского поселения</w:t>
      </w:r>
    </w:p>
    <w:p w:rsidR="00A601C8" w:rsidRPr="0022710D" w:rsidRDefault="00AF1793" w:rsidP="00AF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22710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22710D">
        <w:rPr>
          <w:rFonts w:ascii="Times New Roman" w:hAnsi="Times New Roman"/>
          <w:b/>
          <w:sz w:val="28"/>
          <w:szCs w:val="28"/>
        </w:rPr>
        <w:t>»</w:t>
      </w:r>
    </w:p>
    <w:p w:rsidR="00A601C8" w:rsidRPr="0022710D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22710D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22710D">
        <w:rPr>
          <w:rFonts w:ascii="Times New Roman" w:hAnsi="Times New Roman"/>
          <w:b/>
          <w:sz w:val="28"/>
          <w:szCs w:val="28"/>
        </w:rPr>
        <w:t>ПАСПОРТ</w:t>
      </w:r>
    </w:p>
    <w:p w:rsidR="0022710D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710D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22710D">
        <w:rPr>
          <w:rFonts w:ascii="Times New Roman" w:hAnsi="Times New Roman"/>
          <w:b/>
          <w:sz w:val="28"/>
          <w:szCs w:val="28"/>
        </w:rPr>
        <w:t>«</w:t>
      </w:r>
      <w:r w:rsidR="00AF1793" w:rsidRPr="00227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Старонижестеблиевского </w:t>
      </w:r>
    </w:p>
    <w:p w:rsidR="00A601C8" w:rsidRPr="0022710D" w:rsidRDefault="00AF1793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2271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22710D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BC4810" w:rsidRDefault="00BC4810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Директор МКУК ССП «Сельский дом культуры»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7E05C8">
              <w:rPr>
                <w:rFonts w:ascii="Times New Roman" w:hAnsi="Times New Roman"/>
                <w:sz w:val="28"/>
                <w:szCs w:val="28"/>
              </w:rPr>
              <w:t xml:space="preserve">- 21082,8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041E4">
              <w:rPr>
                <w:rFonts w:ascii="Times New Roman" w:hAnsi="Times New Roman"/>
                <w:sz w:val="28"/>
                <w:szCs w:val="28"/>
              </w:rPr>
              <w:t>7296,4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7E05C8">
              <w:rPr>
                <w:rFonts w:ascii="Times New Roman" w:hAnsi="Times New Roman"/>
                <w:sz w:val="28"/>
                <w:szCs w:val="28"/>
              </w:rPr>
              <w:t>71</w:t>
            </w:r>
            <w:r w:rsidR="00564578">
              <w:rPr>
                <w:rFonts w:ascii="Times New Roman" w:hAnsi="Times New Roman"/>
                <w:sz w:val="28"/>
                <w:szCs w:val="28"/>
              </w:rPr>
              <w:t>11,4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AF6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AF6B68">
              <w:rPr>
                <w:rFonts w:ascii="Times New Roman" w:hAnsi="Times New Roman"/>
                <w:sz w:val="28"/>
                <w:szCs w:val="28"/>
              </w:rPr>
              <w:t>6675,0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A64FA3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риально-техническая база муниципальных учреждений культуры, их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наполнилась новым содержанием.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себе какую-либо структуру общества, которая могла бы функционировать, не опираясь на культуру. Понятие культура очень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Pr="00AD7EEA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 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 районные  смотры - конкурсы,  фестивали   в   сфере   культуры  и  иску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ства. Совершенствуется     система    проведения   смотров -  конкурсов,   фе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тивалей самодеятельного искусства, художественного и декоративно-прикладного творчества.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  <w:proofErr w:type="gramEnd"/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нижестеблиевского сельского поселения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A64FA3" w:rsidP="00A64FA3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Решение  вышеуказанных  проблем  возможно   только   программными методами перспективных и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7EEA">
        <w:rPr>
          <w:rFonts w:ascii="Times New Roman" w:hAnsi="Times New Roman" w:cs="Times New Roman"/>
          <w:sz w:val="28"/>
          <w:szCs w:val="28"/>
        </w:rPr>
        <w:t xml:space="preserve"> значимых  проектов, концентрацией средств  на  приоритетных  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  развития   культуры   в  </w:t>
      </w:r>
      <w:r w:rsidR="000437AE">
        <w:rPr>
          <w:rFonts w:ascii="Times New Roman" w:hAnsi="Times New Roman" w:cs="Times New Roman"/>
          <w:sz w:val="28"/>
          <w:szCs w:val="28"/>
        </w:rPr>
        <w:t>Старониж</w:t>
      </w:r>
      <w:r w:rsidR="000437AE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 Система подпрограммных мероприятий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7AE" w:rsidRDefault="000437AE" w:rsidP="008E6D16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сохранения культурного достояния,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права всех граждан на получение определенного перечня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и сохранение культурного наследия казаков,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и популяризация самодеятельного народного творчества.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широких масс к занятиям творчеством, </w:t>
      </w:r>
    </w:p>
    <w:p w:rsidR="000437AE" w:rsidRPr="00A726F4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спектра проявления творческих возможностей граждан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всех возрастов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-дальнейшее развитие социального партнерства,</w:t>
      </w:r>
    </w:p>
    <w:p w:rsidR="000437AE" w:rsidRPr="00A726F4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расширения спектра платных услуг,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A72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04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0437AE">
        <w:rPr>
          <w:rFonts w:ascii="Times New Roman" w:hAnsi="Times New Roman" w:cs="Times New Roman"/>
          <w:sz w:val="28"/>
          <w:szCs w:val="28"/>
        </w:rPr>
        <w:t>-2020 годы.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48E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1198" w:type="dxa"/>
            <w:gridSpan w:val="2"/>
          </w:tcPr>
          <w:p w:rsidR="001D7816" w:rsidRPr="00A8766F" w:rsidRDefault="00BB469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296"/>
        </w:trPr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A8766F" w:rsidRDefault="0096048E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410,2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1262,4</w:t>
            </w:r>
          </w:p>
        </w:tc>
        <w:tc>
          <w:tcPr>
            <w:tcW w:w="1198" w:type="dxa"/>
            <w:gridSpan w:val="2"/>
          </w:tcPr>
          <w:p w:rsidR="001D7816" w:rsidRPr="00A8766F" w:rsidRDefault="00BB469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28"/>
        </w:trPr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rPr>
          <w:trHeight w:val="828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48E">
              <w:rPr>
                <w:rFonts w:ascii="Times New Roman" w:hAnsi="Times New Roman"/>
                <w:sz w:val="24"/>
                <w:szCs w:val="24"/>
              </w:rPr>
              <w:t>394,5</w:t>
            </w:r>
          </w:p>
        </w:tc>
        <w:tc>
          <w:tcPr>
            <w:tcW w:w="1198" w:type="dxa"/>
          </w:tcPr>
          <w:p w:rsidR="001D7816" w:rsidRPr="00A8766F" w:rsidRDefault="00EA790F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1015,2</w:t>
            </w:r>
          </w:p>
        </w:tc>
        <w:tc>
          <w:tcPr>
            <w:tcW w:w="1198" w:type="dxa"/>
            <w:gridSpan w:val="2"/>
          </w:tcPr>
          <w:p w:rsidR="001D7816" w:rsidRPr="00A8766F" w:rsidRDefault="00BB469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861,5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rPr>
          <w:trHeight w:val="369"/>
        </w:trPr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1D7816" w:rsidRPr="007338A4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 xml:space="preserve">ный инструктаж, обслуживание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теплосчетчика</w:t>
            </w:r>
            <w:proofErr w:type="spellEnd"/>
            <w:r w:rsidR="00BB469C">
              <w:rPr>
                <w:rFonts w:ascii="Times New Roman" w:hAnsi="Times New Roman" w:cs="Times New Roman"/>
              </w:rPr>
              <w:t>, лаб</w:t>
            </w:r>
            <w:proofErr w:type="gramStart"/>
            <w:r w:rsidR="00BB469C">
              <w:rPr>
                <w:rFonts w:ascii="Times New Roman" w:hAnsi="Times New Roman" w:cs="Times New Roman"/>
              </w:rPr>
              <w:t>.и</w:t>
            </w:r>
            <w:proofErr w:type="gramEnd"/>
            <w:r w:rsidR="00BB469C">
              <w:rPr>
                <w:rFonts w:ascii="Times New Roman" w:hAnsi="Times New Roman" w:cs="Times New Roman"/>
              </w:rPr>
              <w:t>спытания, чистка желобов и водосточных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1D7816" w:rsidRPr="00A8766F" w:rsidRDefault="007E05C8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7816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1D7816" w:rsidRPr="00A8766F" w:rsidRDefault="00BB469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D7816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1D7816" w:rsidRPr="00A8766F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A8766F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1D7816" w:rsidRPr="00A8766F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D7816" w:rsidRPr="00A8766F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1D7816" w:rsidRPr="00A8766F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212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Default="00D4327C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58" w:type="dxa"/>
          </w:tcPr>
          <w:p w:rsidR="00D4327C" w:rsidRPr="00A8766F" w:rsidRDefault="00D4327C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кнопки тревожной сигнализации</w:t>
            </w:r>
          </w:p>
        </w:tc>
        <w:tc>
          <w:tcPr>
            <w:tcW w:w="1291" w:type="dxa"/>
          </w:tcPr>
          <w:p w:rsidR="00D4327C" w:rsidRPr="00A8766F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D4327C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D4327C" w:rsidRDefault="00D4327C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4327C" w:rsidRPr="00A8766F" w:rsidRDefault="00D4327C" w:rsidP="00822CC7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4327C" w:rsidRPr="00A8766F" w:rsidTr="004D72FA">
        <w:tc>
          <w:tcPr>
            <w:tcW w:w="660" w:type="dxa"/>
          </w:tcPr>
          <w:p w:rsidR="00D4327C" w:rsidRPr="00A8766F" w:rsidRDefault="00D4327C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D4327C" w:rsidRPr="00A8766F" w:rsidRDefault="00D4327C" w:rsidP="00C34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7296,4</w:t>
            </w:r>
          </w:p>
        </w:tc>
        <w:tc>
          <w:tcPr>
            <w:tcW w:w="1198" w:type="dxa"/>
          </w:tcPr>
          <w:p w:rsidR="00D4327C" w:rsidRPr="00A8766F" w:rsidRDefault="007E05C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D4327C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98" w:type="dxa"/>
            <w:gridSpan w:val="2"/>
          </w:tcPr>
          <w:p w:rsidR="00D4327C" w:rsidRPr="00A8766F" w:rsidRDefault="008058BA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6675,0</w:t>
            </w:r>
          </w:p>
        </w:tc>
        <w:tc>
          <w:tcPr>
            <w:tcW w:w="2126" w:type="dxa"/>
          </w:tcPr>
          <w:p w:rsidR="00D4327C" w:rsidRPr="00A8766F" w:rsidRDefault="00D4327C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F9040E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привлечением  внебюджетных средств.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</w:t>
      </w:r>
      <w:r w:rsidR="007E05C8">
        <w:rPr>
          <w:rFonts w:ascii="Times New Roman" w:hAnsi="Times New Roman"/>
          <w:sz w:val="28"/>
          <w:szCs w:val="28"/>
        </w:rPr>
        <w:t>210</w:t>
      </w:r>
      <w:r w:rsidR="00C03275">
        <w:rPr>
          <w:rFonts w:ascii="Times New Roman" w:hAnsi="Times New Roman"/>
          <w:sz w:val="28"/>
          <w:szCs w:val="28"/>
        </w:rPr>
        <w:t>82,8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 числе по годам: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6048E">
        <w:rPr>
          <w:rFonts w:ascii="Times New Roman" w:hAnsi="Times New Roman" w:cs="Times New Roman"/>
          <w:sz w:val="28"/>
          <w:szCs w:val="28"/>
        </w:rPr>
        <w:t>7296,4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</w:t>
      </w:r>
      <w:r w:rsidR="007E05C8">
        <w:rPr>
          <w:rFonts w:ascii="Times New Roman" w:hAnsi="Times New Roman" w:cs="Times New Roman"/>
          <w:sz w:val="28"/>
          <w:szCs w:val="28"/>
        </w:rPr>
        <w:t xml:space="preserve"> 71</w:t>
      </w:r>
      <w:r w:rsidR="00EA790F">
        <w:rPr>
          <w:rFonts w:ascii="Times New Roman" w:hAnsi="Times New Roman" w:cs="Times New Roman"/>
          <w:sz w:val="28"/>
          <w:szCs w:val="28"/>
        </w:rPr>
        <w:t>11,4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F9040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03275">
        <w:rPr>
          <w:rFonts w:ascii="Times New Roman" w:hAnsi="Times New Roman" w:cs="Times New Roman"/>
          <w:sz w:val="28"/>
          <w:szCs w:val="28"/>
        </w:rPr>
        <w:t>6675,0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F9040E" w:rsidRDefault="00F9040E" w:rsidP="00B546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 w:rsidR="00484CEC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176" w:rsidRDefault="00D31176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F9040E" w:rsidRPr="00A57030" w:rsidRDefault="00F9040E" w:rsidP="001777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>, ответстве</w:t>
      </w:r>
      <w:r w:rsidRPr="009E00FC">
        <w:rPr>
          <w:rFonts w:ascii="Times New Roman" w:hAnsi="Times New Roman" w:cs="Times New Roman"/>
          <w:sz w:val="28"/>
          <w:szCs w:val="28"/>
        </w:rPr>
        <w:t>н</w:t>
      </w:r>
      <w:r w:rsidRPr="009E00FC">
        <w:rPr>
          <w:rFonts w:ascii="Times New Roman" w:hAnsi="Times New Roman" w:cs="Times New Roman"/>
          <w:sz w:val="28"/>
          <w:szCs w:val="28"/>
        </w:rPr>
        <w:t xml:space="preserve">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1777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F904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F904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17770E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4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040E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Pr="00475093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B54656" w:rsidRDefault="00B54656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B54656" w:rsidRDefault="0017770E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7566F4" w:rsidRPr="0022710D" w:rsidRDefault="0017770E" w:rsidP="00227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культуры»                                   </w:t>
      </w:r>
      <w:r w:rsidR="004114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А.М.Гоголь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8A7CFB" w:rsidP="0022710D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CFB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941B8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41B84" w:rsidRPr="00475093" w:rsidRDefault="00941B84" w:rsidP="0022710D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2710D" w:rsidRDefault="00941B84" w:rsidP="0022710D">
            <w:pPr>
              <w:pStyle w:val="21"/>
              <w:ind w:firstLine="34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22710D" w:rsidRDefault="00941B84" w:rsidP="0022710D">
            <w:pPr>
              <w:pStyle w:val="21"/>
              <w:ind w:firstLine="34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</w:t>
            </w:r>
            <w:proofErr w:type="spellEnd"/>
            <w:r w:rsidR="0022710D">
              <w:rPr>
                <w:b w:val="0"/>
              </w:rPr>
              <w:t xml:space="preserve"> </w:t>
            </w:r>
            <w:proofErr w:type="spellStart"/>
            <w:r w:rsidRPr="00FF647F">
              <w:rPr>
                <w:b w:val="0"/>
              </w:rPr>
              <w:t>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22710D">
            <w:pPr>
              <w:pStyle w:val="21"/>
              <w:ind w:firstLine="34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601C8" w:rsidRDefault="00941B84" w:rsidP="002271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1B84" w:rsidRPr="00F31AF0" w:rsidRDefault="00941B84" w:rsidP="00941B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22710D" w:rsidRDefault="00941B84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2710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22710D" w:rsidRDefault="00941B84" w:rsidP="00941B84">
            <w:pPr>
              <w:jc w:val="center"/>
              <w:rPr>
                <w:b/>
                <w:sz w:val="28"/>
                <w:szCs w:val="28"/>
              </w:rPr>
            </w:pPr>
            <w:r w:rsidRPr="0022710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27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2271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22710D" w:rsidRDefault="00941B84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22710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22710D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22710D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22710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10D" w:rsidRDefault="00941B84" w:rsidP="0022710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2271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Старонижестеблиевского сельского поселения </w:t>
                  </w:r>
                </w:p>
                <w:p w:rsidR="00941B84" w:rsidRPr="0022710D" w:rsidRDefault="00941B84" w:rsidP="0022710D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2271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941B84" w:rsidRPr="0022710D" w:rsidRDefault="00941B84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1B84" w:rsidRPr="0022710D" w:rsidRDefault="00941B84" w:rsidP="004D72FA">
            <w:pPr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D8785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-2020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906387">
              <w:rPr>
                <w:rFonts w:ascii="Times New Roman" w:hAnsi="Times New Roman"/>
                <w:sz w:val="28"/>
                <w:szCs w:val="28"/>
              </w:rPr>
              <w:t>9527,0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3326,9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8B3752">
              <w:rPr>
                <w:rFonts w:ascii="Times New Roman" w:hAnsi="Times New Roman"/>
                <w:sz w:val="28"/>
                <w:szCs w:val="28"/>
              </w:rPr>
              <w:t>3060,1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906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906387">
              <w:rPr>
                <w:rFonts w:ascii="Times New Roman" w:hAnsi="Times New Roman"/>
                <w:sz w:val="28"/>
                <w:szCs w:val="28"/>
              </w:rPr>
              <w:t>3140,0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>библиотек 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ронижестеблиевского сельского поселения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пилась материально-техническая база муниципальных учреждений культуры, их деятельность наполнилась новым содержанием. </w:t>
      </w:r>
    </w:p>
    <w:p w:rsidR="008E0791" w:rsidRPr="000867FA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</w:t>
      </w:r>
      <w:r w:rsidRPr="000867FA">
        <w:rPr>
          <w:color w:val="000000"/>
          <w:sz w:val="28"/>
          <w:szCs w:val="28"/>
        </w:rPr>
        <w:lastRenderedPageBreak/>
        <w:t>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 w:rsidR="009F353A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условия размещения учреждения и его материально-техническое оснащение;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 фонда, его полнота и </w:t>
      </w:r>
      <w:proofErr w:type="spellStart"/>
      <w:r>
        <w:rPr>
          <w:color w:val="000000"/>
          <w:sz w:val="28"/>
          <w:szCs w:val="28"/>
        </w:rPr>
        <w:t>обновляемость</w:t>
      </w:r>
      <w:proofErr w:type="spellEnd"/>
      <w:r>
        <w:rPr>
          <w:color w:val="000000"/>
          <w:sz w:val="28"/>
          <w:szCs w:val="28"/>
        </w:rPr>
        <w:t>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укомплектованность специалистами и их квалификация;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физическая доступность учреждения.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8E079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просов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информационное, нормативно-правовое обеспечение.</w:t>
      </w:r>
    </w:p>
    <w:p w:rsidR="000512CB" w:rsidRDefault="000512CB" w:rsidP="000512CB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 xml:space="preserve">развитие и реализации культурного и духовного потенциала каждой </w:t>
      </w:r>
      <w:r w:rsidRPr="00A726F4">
        <w:rPr>
          <w:rFonts w:ascii="Times New Roman" w:hAnsi="Times New Roman" w:cs="Times New Roman"/>
          <w:sz w:val="28"/>
          <w:szCs w:val="28"/>
        </w:rPr>
        <w:lastRenderedPageBreak/>
        <w:t>личности;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Pr="00A726F4">
        <w:rPr>
          <w:rFonts w:ascii="Times New Roman" w:hAnsi="Times New Roman" w:cs="Times New Roman"/>
          <w:sz w:val="28"/>
          <w:szCs w:val="28"/>
        </w:rPr>
        <w:t>а</w:t>
      </w:r>
      <w:r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8E0791">
        <w:rPr>
          <w:rFonts w:ascii="Times New Roman" w:hAnsi="Times New Roman" w:cs="Times New Roman"/>
          <w:sz w:val="28"/>
          <w:szCs w:val="28"/>
        </w:rPr>
        <w:t>-2020 годы.</w:t>
      </w:r>
    </w:p>
    <w:p w:rsidR="008E0791" w:rsidRDefault="008E0791" w:rsidP="008D168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9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607,6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1F2A5B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174,7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142,2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7816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A8766F" w:rsidTr="004D72FA">
        <w:tc>
          <w:tcPr>
            <w:tcW w:w="660" w:type="dxa"/>
          </w:tcPr>
          <w:p w:rsidR="001D7816" w:rsidRPr="008238EE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6" w:type="dxa"/>
          </w:tcPr>
          <w:p w:rsidR="001D7816" w:rsidRPr="00A8766F" w:rsidRDefault="001D7816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1D7816" w:rsidRPr="008238EE" w:rsidRDefault="001D7816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1D7816" w:rsidRPr="008238EE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1D7816" w:rsidRPr="008238EE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78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1D7816" w:rsidRPr="008238EE" w:rsidRDefault="00906387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6" w:type="dxa"/>
          </w:tcPr>
          <w:p w:rsidR="001D7816" w:rsidRPr="00A8766F" w:rsidRDefault="00906387" w:rsidP="008633F2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D7816" w:rsidRPr="00B9707A" w:rsidTr="004D72FA">
        <w:tc>
          <w:tcPr>
            <w:tcW w:w="660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1D7816" w:rsidRPr="00B9707A" w:rsidRDefault="001D7816" w:rsidP="008633F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1D7816" w:rsidRPr="009F6514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1D7816" w:rsidRPr="009F6514" w:rsidRDefault="008B3752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3060,1</w:t>
            </w:r>
          </w:p>
        </w:tc>
        <w:tc>
          <w:tcPr>
            <w:tcW w:w="1078" w:type="dxa"/>
          </w:tcPr>
          <w:p w:rsidR="001D7816" w:rsidRPr="00906387" w:rsidRDefault="00906387" w:rsidP="008633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3140,0</w:t>
            </w:r>
          </w:p>
        </w:tc>
        <w:tc>
          <w:tcPr>
            <w:tcW w:w="2246" w:type="dxa"/>
          </w:tcPr>
          <w:p w:rsidR="001D7816" w:rsidRPr="00B9707A" w:rsidRDefault="001D7816" w:rsidP="008633F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Default="00614B1C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Default="00614B1C" w:rsidP="00614B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975A2B">
        <w:rPr>
          <w:rFonts w:ascii="Times New Roman" w:hAnsi="Times New Roman"/>
          <w:sz w:val="28"/>
          <w:szCs w:val="28"/>
        </w:rPr>
        <w:t>9527,0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8D1681">
        <w:rPr>
          <w:rFonts w:ascii="Times New Roman" w:hAnsi="Times New Roman"/>
          <w:sz w:val="28"/>
          <w:szCs w:val="28"/>
        </w:rPr>
        <w:t>3326,9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B22A83">
        <w:rPr>
          <w:rFonts w:ascii="Times New Roman" w:hAnsi="Times New Roman"/>
          <w:sz w:val="28"/>
          <w:szCs w:val="28"/>
        </w:rPr>
        <w:t>3060,1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 w:rsidR="00975A2B">
        <w:rPr>
          <w:rFonts w:ascii="Times New Roman" w:hAnsi="Times New Roman"/>
          <w:sz w:val="28"/>
          <w:szCs w:val="28"/>
        </w:rPr>
        <w:t>3140,0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Pr="00975A2B" w:rsidRDefault="00614B1C" w:rsidP="00975A2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>
        <w:rPr>
          <w:rFonts w:ascii="Times New Roman" w:hAnsi="Times New Roman" w:cs="Times New Roman"/>
          <w:sz w:val="28"/>
          <w:szCs w:val="28"/>
        </w:rPr>
        <w:t>-2020 годы определён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</w:t>
      </w:r>
      <w:r w:rsidR="00CA4B7F">
        <w:rPr>
          <w:rFonts w:ascii="Times New Roman" w:hAnsi="Times New Roman" w:cs="Times New Roman"/>
          <w:sz w:val="28"/>
          <w:szCs w:val="28"/>
        </w:rPr>
        <w:t>ь</w:t>
      </w:r>
      <w:r w:rsidR="00CA4B7F">
        <w:rPr>
          <w:rFonts w:ascii="Times New Roman" w:hAnsi="Times New Roman" w:cs="Times New Roman"/>
          <w:sz w:val="28"/>
          <w:szCs w:val="28"/>
        </w:rPr>
        <w:t>ская библиотека».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Pr="00A57030" w:rsidRDefault="00CA4B7F" w:rsidP="00CA4B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614B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CA4B7F" w:rsidRDefault="00614B1C" w:rsidP="00A570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75A2B" w:rsidRDefault="00975A2B" w:rsidP="00975A2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A2B" w:rsidRDefault="00CA4B7F" w:rsidP="00975A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975A2B" w:rsidRDefault="00CA4B7F" w:rsidP="00975A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«Старонижестеблиевская</w:t>
      </w:r>
    </w:p>
    <w:p w:rsidR="00133C7C" w:rsidRDefault="00A175EB" w:rsidP="00975A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4B7F">
        <w:rPr>
          <w:rFonts w:ascii="Times New Roman" w:hAnsi="Times New Roman" w:cs="Times New Roman"/>
          <w:sz w:val="28"/>
          <w:szCs w:val="28"/>
        </w:rPr>
        <w:t xml:space="preserve">ельская библиотека»                                                 </w:t>
      </w:r>
      <w:r w:rsidR="00975A2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413681">
        <w:rPr>
          <w:rFonts w:ascii="Times New Roman" w:hAnsi="Times New Roman" w:cs="Times New Roman"/>
          <w:sz w:val="28"/>
          <w:szCs w:val="28"/>
        </w:rPr>
        <w:t>Л.А.Крутофал</w:t>
      </w:r>
      <w:proofErr w:type="spellEnd"/>
      <w:r w:rsidR="00413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7C" w:rsidRDefault="00133C7C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3D0" w:rsidRDefault="004243D0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8A7CFB" w:rsidP="0022710D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CFB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4D72FA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4D72FA" w:rsidRPr="00475093" w:rsidRDefault="004D72FA" w:rsidP="0022710D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2710D" w:rsidRDefault="004D72FA" w:rsidP="0022710D">
            <w:pPr>
              <w:pStyle w:val="21"/>
              <w:ind w:firstLine="34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22710D" w:rsidRDefault="004D72FA" w:rsidP="0022710D">
            <w:pPr>
              <w:pStyle w:val="21"/>
              <w:ind w:firstLine="34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4D72FA" w:rsidRPr="00FF647F" w:rsidRDefault="004D72FA" w:rsidP="0022710D">
            <w:pPr>
              <w:pStyle w:val="21"/>
              <w:ind w:firstLine="34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4D72FA" w:rsidRPr="00A601C8" w:rsidRDefault="004D72FA" w:rsidP="002271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72FA" w:rsidRPr="00F31AF0" w:rsidRDefault="004D72FA" w:rsidP="004D7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2FA" w:rsidRPr="0022710D" w:rsidRDefault="004D72FA" w:rsidP="004D72F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22710D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22710D" w:rsidRDefault="004D72FA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2710D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4D72FA" w:rsidRPr="0022710D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22710D" w:rsidRDefault="004D72FA" w:rsidP="00A04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710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227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227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2271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22710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72FA" w:rsidRPr="0022710D" w:rsidRDefault="004D72FA" w:rsidP="0022710D">
            <w:pPr>
              <w:ind w:firstLine="34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22710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22710D" w:rsidRDefault="004D72FA" w:rsidP="0022710D">
                  <w:pPr>
                    <w:pStyle w:val="1"/>
                    <w:spacing w:before="0" w:after="0"/>
                    <w:ind w:firstLine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22710D" w:rsidRDefault="004D72FA" w:rsidP="0022710D">
                  <w:pPr>
                    <w:pStyle w:val="1"/>
                    <w:spacing w:before="0" w:after="0"/>
                    <w:ind w:firstLine="3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22710D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710D" w:rsidRDefault="004D72FA" w:rsidP="0022710D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2271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2271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праздничных дней и          </w:t>
                  </w:r>
                </w:p>
                <w:p w:rsidR="004D72FA" w:rsidRPr="0022710D" w:rsidRDefault="00EE7D30" w:rsidP="0022710D">
                  <w:pPr>
                    <w:ind w:firstLine="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71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пам</w:t>
                  </w:r>
                  <w:r w:rsidR="00A0461E" w:rsidRPr="0022710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="004D72FA" w:rsidRPr="002271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4D72FA" w:rsidRPr="0022710D" w:rsidRDefault="004D72FA" w:rsidP="0022710D">
                  <w:pPr>
                    <w:pStyle w:val="a3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D72FA" w:rsidRPr="0022710D" w:rsidRDefault="004D72FA" w:rsidP="004D72FA">
            <w:pPr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финансовым вопросам администрации Старониж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4D72F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2018-2020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7E05C8">
              <w:rPr>
                <w:rFonts w:ascii="Times New Roman" w:hAnsi="Times New Roman"/>
                <w:sz w:val="28"/>
                <w:szCs w:val="28"/>
              </w:rPr>
              <w:t>999,3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96048E">
              <w:rPr>
                <w:rFonts w:ascii="Times New Roman" w:hAnsi="Times New Roman"/>
                <w:sz w:val="28"/>
                <w:szCs w:val="28"/>
              </w:rPr>
              <w:t>259,9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7E05C8">
              <w:rPr>
                <w:rFonts w:ascii="Times New Roman" w:hAnsi="Times New Roman"/>
                <w:sz w:val="28"/>
                <w:szCs w:val="28"/>
              </w:rPr>
              <w:t>489,4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A21DE9">
              <w:rPr>
                <w:rFonts w:ascii="Times New Roman" w:hAnsi="Times New Roman"/>
                <w:sz w:val="28"/>
                <w:szCs w:val="28"/>
              </w:rPr>
              <w:t>25</w:t>
            </w:r>
            <w:r w:rsidR="008201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D72FA" w:rsidRPr="0089268A" w:rsidRDefault="004D72FA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82012A" w:rsidRDefault="0082012A" w:rsidP="0082012A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 w:rsidRPr="0082012A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82012A" w:rsidRDefault="0082012A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1F" w:rsidRPr="0082012A" w:rsidRDefault="00DA3D1F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осознать уроки объединенной борьбы народов стран – участниц антигитлеровской коалиции против фашизма. Нынешнее поколение в вечном долгу перед поколением, принесшим Победу миру и заплатившим за нее ми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лионы жизней.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Безусловный вклад в завоевание Победы внесло и Старонижесте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лиевское сельское поселение. Жители станицы, принимавшие  участие в Вел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кой Отечественной войне поименно занесены в Книгу Памяти станицы Стар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нижестеблиевской. 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Кроме того, в патриотическом и героическом примере нуждается подрастающее поколение, которому предстоит решать стоящие перед страной сложные задачи.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32741E" w:rsidRDefault="00DA3D1F" w:rsidP="00DA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Особое место в подпрограмме занимают мероприятия по чествов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 от имени администрации Старонижестеблиевского сельского поселения известных и почетных жителей станицы, внесших значительный вклад в разв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тие Старонижестеблиевского сельского поселения.</w:t>
      </w:r>
    </w:p>
    <w:p w:rsidR="00DA3D1F" w:rsidRPr="0032741E" w:rsidRDefault="00DA3D1F" w:rsidP="00DA3D1F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174A9" w:rsidRPr="004174A9" w:rsidRDefault="004174A9" w:rsidP="004174A9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4174A9" w:rsidRDefault="004174A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DF4399" w:rsidRPr="004174A9" w:rsidRDefault="00DF439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4174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целей:</w:t>
      </w:r>
    </w:p>
    <w:p w:rsidR="004174A9" w:rsidRDefault="004174A9" w:rsidP="004174A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4174A9">
      <w:pPr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</w:t>
      </w:r>
      <w:r w:rsidRPr="00FC6694">
        <w:rPr>
          <w:rFonts w:ascii="Times New Roman" w:hAnsi="Times New Roman" w:cs="Times New Roman"/>
          <w:sz w:val="28"/>
          <w:szCs w:val="28"/>
        </w:rPr>
        <w:t>о</w:t>
      </w:r>
      <w:r w:rsidRPr="00FC6694">
        <w:rPr>
          <w:rFonts w:ascii="Times New Roman" w:hAnsi="Times New Roman" w:cs="Times New Roman"/>
          <w:sz w:val="28"/>
          <w:szCs w:val="28"/>
        </w:rPr>
        <w:t xml:space="preserve">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памяти погибших при защите Отечества, прославленных земляков и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4174A9" w:rsidRDefault="004174A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 w:rsidRPr="00716441">
        <w:rPr>
          <w:bdr w:val="none" w:sz="0" w:space="0" w:color="auto" w:frame="1"/>
        </w:rPr>
        <w:tab/>
      </w: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2018</w:t>
      </w:r>
      <w:r w:rsidRPr="00716441">
        <w:rPr>
          <w:sz w:val="28"/>
          <w:szCs w:val="28"/>
        </w:rPr>
        <w:t xml:space="preserve">-2020 годы. </w:t>
      </w:r>
    </w:p>
    <w:p w:rsidR="001069D2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399" w:rsidRPr="00716441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069D2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низации проведения праздничных дней и памятных дат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F4399" w:rsidRDefault="00DF4399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Pr="009F353A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lastRenderedPageBreak/>
              <w:t>рю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98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04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8D1681" w:rsidRPr="00B0774D" w:rsidRDefault="007E05C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269,4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C34B9C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C95D6F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D1681">
              <w:rPr>
                <w:rFonts w:ascii="Times New Roman" w:hAnsi="Times New Roman"/>
                <w:sz w:val="24"/>
                <w:szCs w:val="24"/>
              </w:rPr>
              <w:t>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A21DE9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46" w:type="dxa"/>
          </w:tcPr>
          <w:p w:rsidR="008D1681" w:rsidRPr="00A8766F" w:rsidRDefault="008D1681" w:rsidP="00C34B9C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C34B9C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04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98" w:type="dxa"/>
          </w:tcPr>
          <w:p w:rsidR="008D1681" w:rsidRPr="00B0774D" w:rsidRDefault="007E05C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489,4</w:t>
            </w:r>
          </w:p>
        </w:tc>
        <w:tc>
          <w:tcPr>
            <w:tcW w:w="1078" w:type="dxa"/>
          </w:tcPr>
          <w:p w:rsidR="008D1681" w:rsidRPr="00B0774D" w:rsidRDefault="007E05C8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D1681"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6" w:type="dxa"/>
          </w:tcPr>
          <w:p w:rsidR="008D1681" w:rsidRPr="00B0774D" w:rsidRDefault="008D1681" w:rsidP="00C34B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904021">
        <w:rPr>
          <w:rFonts w:ascii="Times New Roman" w:hAnsi="Times New Roman"/>
          <w:sz w:val="28"/>
          <w:szCs w:val="28"/>
        </w:rPr>
        <w:t>999,3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904021">
        <w:rPr>
          <w:rFonts w:ascii="Times New Roman" w:hAnsi="Times New Roman"/>
          <w:sz w:val="28"/>
          <w:szCs w:val="28"/>
        </w:rPr>
        <w:t>999,3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96048E">
        <w:rPr>
          <w:rFonts w:ascii="Times New Roman" w:hAnsi="Times New Roman"/>
          <w:sz w:val="28"/>
          <w:szCs w:val="28"/>
        </w:rPr>
        <w:t>259,9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904021">
        <w:rPr>
          <w:rFonts w:ascii="Times New Roman" w:hAnsi="Times New Roman"/>
          <w:sz w:val="28"/>
          <w:szCs w:val="28"/>
        </w:rPr>
        <w:t>489,4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 w:rsidR="00A21DE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1069D2">
      <w:pPr>
        <w:ind w:firstLine="851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DF4399" w:rsidRDefault="001069D2" w:rsidP="00DF4399">
      <w:pPr>
        <w:pStyle w:val="af2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DF4399" w:rsidRPr="00DF4399" w:rsidRDefault="00DF4399" w:rsidP="00DF4399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</w:p>
    <w:p w:rsidR="00DF4399" w:rsidRPr="00A57030" w:rsidRDefault="00DF4399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</w:t>
      </w:r>
      <w:r w:rsidRPr="00A57030">
        <w:rPr>
          <w:rFonts w:ascii="Times New Roman" w:hAnsi="Times New Roman" w:cs="Times New Roman"/>
          <w:sz w:val="28"/>
          <w:szCs w:val="28"/>
        </w:rPr>
        <w:t>и</w:t>
      </w:r>
      <w:r w:rsidRPr="00A57030">
        <w:rPr>
          <w:rFonts w:ascii="Times New Roman" w:hAnsi="Times New Roman" w:cs="Times New Roman"/>
          <w:sz w:val="28"/>
          <w:szCs w:val="28"/>
        </w:rPr>
        <w:t>нансам, главный бухгалтер  администрации Старонижестеблиевского сельского поселения Красноармейского района, который: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Старонижестеблиевского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1069D2" w:rsidRDefault="00DF4399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е:</w:t>
      </w:r>
      <w:r w:rsidR="0010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Default="001069D2" w:rsidP="001069D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DF4399">
        <w:rPr>
          <w:spacing w:val="2"/>
          <w:sz w:val="28"/>
          <w:szCs w:val="28"/>
        </w:rPr>
        <w:t xml:space="preserve">  </w:t>
      </w:r>
      <w:r w:rsidRPr="00203BAD">
        <w:rPr>
          <w:spacing w:val="2"/>
          <w:sz w:val="28"/>
          <w:szCs w:val="28"/>
        </w:rPr>
        <w:t xml:space="preserve">Для финансирования Программных мероприятий выделяются </w:t>
      </w:r>
      <w:r>
        <w:rPr>
          <w:spacing w:val="2"/>
          <w:sz w:val="28"/>
          <w:szCs w:val="28"/>
        </w:rPr>
        <w:t xml:space="preserve">средства из местного бюджета. 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Старонижестеблиевского сельского поселения.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финансовым вопросам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1066D2">
      <w:headerReference w:type="default" r:id="rId18"/>
      <w:footerReference w:type="default" r:id="rId19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B6" w:rsidRDefault="009A25B6" w:rsidP="00B809E4">
      <w:r>
        <w:separator/>
      </w:r>
    </w:p>
  </w:endnote>
  <w:endnote w:type="continuationSeparator" w:id="0">
    <w:p w:rsidR="009A25B6" w:rsidRDefault="009A25B6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D2" w:rsidRDefault="001066D2">
    <w:pPr>
      <w:pStyle w:val="af0"/>
      <w:jc w:val="center"/>
    </w:pPr>
  </w:p>
  <w:p w:rsidR="001066D2" w:rsidRDefault="001066D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B6" w:rsidRDefault="009A25B6" w:rsidP="00B809E4">
      <w:r>
        <w:separator/>
      </w:r>
    </w:p>
  </w:footnote>
  <w:footnote w:type="continuationSeparator" w:id="0">
    <w:p w:rsidR="009A25B6" w:rsidRDefault="009A25B6" w:rsidP="00B80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D2" w:rsidRDefault="001066D2" w:rsidP="00F769CD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4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61C"/>
    <w:rsid w:val="00017D28"/>
    <w:rsid w:val="0002178A"/>
    <w:rsid w:val="00024A19"/>
    <w:rsid w:val="00025C46"/>
    <w:rsid w:val="00025DE3"/>
    <w:rsid w:val="000437AE"/>
    <w:rsid w:val="000465EB"/>
    <w:rsid w:val="00050386"/>
    <w:rsid w:val="000512CB"/>
    <w:rsid w:val="000559C4"/>
    <w:rsid w:val="00056B54"/>
    <w:rsid w:val="00072D32"/>
    <w:rsid w:val="00084E52"/>
    <w:rsid w:val="000860E8"/>
    <w:rsid w:val="00091A7E"/>
    <w:rsid w:val="000C7319"/>
    <w:rsid w:val="000D21D7"/>
    <w:rsid w:val="000D3D79"/>
    <w:rsid w:val="000D45C3"/>
    <w:rsid w:val="000E0379"/>
    <w:rsid w:val="000F3EDC"/>
    <w:rsid w:val="00101FB7"/>
    <w:rsid w:val="00104546"/>
    <w:rsid w:val="001066D2"/>
    <w:rsid w:val="001069D2"/>
    <w:rsid w:val="00112A4F"/>
    <w:rsid w:val="00117720"/>
    <w:rsid w:val="0013009A"/>
    <w:rsid w:val="00130EB3"/>
    <w:rsid w:val="00133C7C"/>
    <w:rsid w:val="001519AA"/>
    <w:rsid w:val="00163090"/>
    <w:rsid w:val="001647D4"/>
    <w:rsid w:val="00164F5A"/>
    <w:rsid w:val="0017770E"/>
    <w:rsid w:val="0018098D"/>
    <w:rsid w:val="00186282"/>
    <w:rsid w:val="0019138F"/>
    <w:rsid w:val="00192124"/>
    <w:rsid w:val="001935C2"/>
    <w:rsid w:val="001951F1"/>
    <w:rsid w:val="001A0288"/>
    <w:rsid w:val="001A68D7"/>
    <w:rsid w:val="001B5AD9"/>
    <w:rsid w:val="001D3CF8"/>
    <w:rsid w:val="001D7816"/>
    <w:rsid w:val="001F2A5B"/>
    <w:rsid w:val="00204586"/>
    <w:rsid w:val="00216AC9"/>
    <w:rsid w:val="0022710D"/>
    <w:rsid w:val="002346F0"/>
    <w:rsid w:val="002354B6"/>
    <w:rsid w:val="00236C94"/>
    <w:rsid w:val="00255A73"/>
    <w:rsid w:val="002568C9"/>
    <w:rsid w:val="002862AC"/>
    <w:rsid w:val="00296993"/>
    <w:rsid w:val="00297B82"/>
    <w:rsid w:val="002A18ED"/>
    <w:rsid w:val="002A3949"/>
    <w:rsid w:val="002B3232"/>
    <w:rsid w:val="002C0DA7"/>
    <w:rsid w:val="002C1D9B"/>
    <w:rsid w:val="002C4998"/>
    <w:rsid w:val="002F132C"/>
    <w:rsid w:val="0031393F"/>
    <w:rsid w:val="00322C27"/>
    <w:rsid w:val="00323163"/>
    <w:rsid w:val="00331166"/>
    <w:rsid w:val="00333256"/>
    <w:rsid w:val="00361972"/>
    <w:rsid w:val="00367BC4"/>
    <w:rsid w:val="00376414"/>
    <w:rsid w:val="003809F6"/>
    <w:rsid w:val="00383C1F"/>
    <w:rsid w:val="00394748"/>
    <w:rsid w:val="003965EA"/>
    <w:rsid w:val="003A5402"/>
    <w:rsid w:val="003A7418"/>
    <w:rsid w:val="003D2B8B"/>
    <w:rsid w:val="003D72A9"/>
    <w:rsid w:val="003D7703"/>
    <w:rsid w:val="003E6CAD"/>
    <w:rsid w:val="003F441C"/>
    <w:rsid w:val="003F4B1E"/>
    <w:rsid w:val="003F7A55"/>
    <w:rsid w:val="0040134F"/>
    <w:rsid w:val="004049DD"/>
    <w:rsid w:val="00411446"/>
    <w:rsid w:val="00413681"/>
    <w:rsid w:val="004174A9"/>
    <w:rsid w:val="004243D0"/>
    <w:rsid w:val="004273DA"/>
    <w:rsid w:val="00435815"/>
    <w:rsid w:val="00436DC0"/>
    <w:rsid w:val="004370DE"/>
    <w:rsid w:val="004634B1"/>
    <w:rsid w:val="0048213E"/>
    <w:rsid w:val="00484CEC"/>
    <w:rsid w:val="00486D15"/>
    <w:rsid w:val="00487F84"/>
    <w:rsid w:val="0049199F"/>
    <w:rsid w:val="0049348D"/>
    <w:rsid w:val="004A550F"/>
    <w:rsid w:val="004B6AAE"/>
    <w:rsid w:val="004B7D42"/>
    <w:rsid w:val="004C0FD2"/>
    <w:rsid w:val="004C749A"/>
    <w:rsid w:val="004D2379"/>
    <w:rsid w:val="004D72FA"/>
    <w:rsid w:val="004E30FE"/>
    <w:rsid w:val="004F5E2F"/>
    <w:rsid w:val="004F7A19"/>
    <w:rsid w:val="00500DFF"/>
    <w:rsid w:val="005037B5"/>
    <w:rsid w:val="00504172"/>
    <w:rsid w:val="005041E4"/>
    <w:rsid w:val="00507A64"/>
    <w:rsid w:val="005122E4"/>
    <w:rsid w:val="005223AD"/>
    <w:rsid w:val="0054544E"/>
    <w:rsid w:val="0055014D"/>
    <w:rsid w:val="00564578"/>
    <w:rsid w:val="005653DF"/>
    <w:rsid w:val="005742A1"/>
    <w:rsid w:val="00592DF1"/>
    <w:rsid w:val="005A0711"/>
    <w:rsid w:val="005A1D4A"/>
    <w:rsid w:val="005C47D2"/>
    <w:rsid w:val="005C4FFB"/>
    <w:rsid w:val="005D47F1"/>
    <w:rsid w:val="005D5551"/>
    <w:rsid w:val="005E4338"/>
    <w:rsid w:val="00606A82"/>
    <w:rsid w:val="00614B1C"/>
    <w:rsid w:val="00632111"/>
    <w:rsid w:val="00637812"/>
    <w:rsid w:val="00637B12"/>
    <w:rsid w:val="00644C37"/>
    <w:rsid w:val="00647879"/>
    <w:rsid w:val="00655F43"/>
    <w:rsid w:val="00661909"/>
    <w:rsid w:val="00665721"/>
    <w:rsid w:val="00686370"/>
    <w:rsid w:val="00687332"/>
    <w:rsid w:val="0069283C"/>
    <w:rsid w:val="0069361E"/>
    <w:rsid w:val="006B2352"/>
    <w:rsid w:val="006C7B39"/>
    <w:rsid w:val="006D0195"/>
    <w:rsid w:val="006D3BB7"/>
    <w:rsid w:val="006E503A"/>
    <w:rsid w:val="006E63C2"/>
    <w:rsid w:val="0070754C"/>
    <w:rsid w:val="00712892"/>
    <w:rsid w:val="007131E4"/>
    <w:rsid w:val="007139AA"/>
    <w:rsid w:val="00724415"/>
    <w:rsid w:val="007338A4"/>
    <w:rsid w:val="00736024"/>
    <w:rsid w:val="00737D65"/>
    <w:rsid w:val="00752409"/>
    <w:rsid w:val="007536BD"/>
    <w:rsid w:val="0075443F"/>
    <w:rsid w:val="007566F4"/>
    <w:rsid w:val="00761538"/>
    <w:rsid w:val="0076283E"/>
    <w:rsid w:val="00764D8E"/>
    <w:rsid w:val="00773F0D"/>
    <w:rsid w:val="0078274E"/>
    <w:rsid w:val="007B2BE9"/>
    <w:rsid w:val="007C1959"/>
    <w:rsid w:val="007C45EE"/>
    <w:rsid w:val="007C538D"/>
    <w:rsid w:val="007D3C98"/>
    <w:rsid w:val="007E05C8"/>
    <w:rsid w:val="007F4426"/>
    <w:rsid w:val="008058BA"/>
    <w:rsid w:val="0082012A"/>
    <w:rsid w:val="00822CC7"/>
    <w:rsid w:val="008238EE"/>
    <w:rsid w:val="00830410"/>
    <w:rsid w:val="008368EE"/>
    <w:rsid w:val="00842D17"/>
    <w:rsid w:val="00850877"/>
    <w:rsid w:val="008557B4"/>
    <w:rsid w:val="00857EDD"/>
    <w:rsid w:val="008633F2"/>
    <w:rsid w:val="00863476"/>
    <w:rsid w:val="008649DB"/>
    <w:rsid w:val="00877CD6"/>
    <w:rsid w:val="0088486E"/>
    <w:rsid w:val="00885489"/>
    <w:rsid w:val="0088553E"/>
    <w:rsid w:val="00895344"/>
    <w:rsid w:val="00896282"/>
    <w:rsid w:val="008A546E"/>
    <w:rsid w:val="008A7CFB"/>
    <w:rsid w:val="008B059A"/>
    <w:rsid w:val="008B3752"/>
    <w:rsid w:val="008C154C"/>
    <w:rsid w:val="008C27FB"/>
    <w:rsid w:val="008C58A2"/>
    <w:rsid w:val="008D1681"/>
    <w:rsid w:val="008D775A"/>
    <w:rsid w:val="008E0791"/>
    <w:rsid w:val="008E6D16"/>
    <w:rsid w:val="008F306F"/>
    <w:rsid w:val="008F553F"/>
    <w:rsid w:val="008F6CFF"/>
    <w:rsid w:val="0090035B"/>
    <w:rsid w:val="00904021"/>
    <w:rsid w:val="00906387"/>
    <w:rsid w:val="00940E9D"/>
    <w:rsid w:val="00941B84"/>
    <w:rsid w:val="00954616"/>
    <w:rsid w:val="00955D1E"/>
    <w:rsid w:val="0096048E"/>
    <w:rsid w:val="0096181C"/>
    <w:rsid w:val="009622EA"/>
    <w:rsid w:val="009676B7"/>
    <w:rsid w:val="00973E80"/>
    <w:rsid w:val="00975A2B"/>
    <w:rsid w:val="0099608D"/>
    <w:rsid w:val="00997F6B"/>
    <w:rsid w:val="009A25B6"/>
    <w:rsid w:val="009B2C9D"/>
    <w:rsid w:val="009B4B7E"/>
    <w:rsid w:val="009E2755"/>
    <w:rsid w:val="009F1F39"/>
    <w:rsid w:val="009F353A"/>
    <w:rsid w:val="00A03545"/>
    <w:rsid w:val="00A0461E"/>
    <w:rsid w:val="00A175EB"/>
    <w:rsid w:val="00A21DE9"/>
    <w:rsid w:val="00A32E92"/>
    <w:rsid w:val="00A36402"/>
    <w:rsid w:val="00A4260F"/>
    <w:rsid w:val="00A50973"/>
    <w:rsid w:val="00A57030"/>
    <w:rsid w:val="00A601C8"/>
    <w:rsid w:val="00A6234F"/>
    <w:rsid w:val="00A64FA3"/>
    <w:rsid w:val="00A80635"/>
    <w:rsid w:val="00A8766F"/>
    <w:rsid w:val="00AB41A4"/>
    <w:rsid w:val="00AC2228"/>
    <w:rsid w:val="00AC2CD9"/>
    <w:rsid w:val="00AC7481"/>
    <w:rsid w:val="00AD43FB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D1"/>
    <w:rsid w:val="00B22A83"/>
    <w:rsid w:val="00B3621D"/>
    <w:rsid w:val="00B430C0"/>
    <w:rsid w:val="00B44160"/>
    <w:rsid w:val="00B44231"/>
    <w:rsid w:val="00B44C35"/>
    <w:rsid w:val="00B465AA"/>
    <w:rsid w:val="00B54656"/>
    <w:rsid w:val="00B6268E"/>
    <w:rsid w:val="00B721E3"/>
    <w:rsid w:val="00B747C0"/>
    <w:rsid w:val="00B809E4"/>
    <w:rsid w:val="00B93B10"/>
    <w:rsid w:val="00B95EA7"/>
    <w:rsid w:val="00B96D98"/>
    <w:rsid w:val="00BB469C"/>
    <w:rsid w:val="00BC0B48"/>
    <w:rsid w:val="00BC4810"/>
    <w:rsid w:val="00BC7B68"/>
    <w:rsid w:val="00BD046D"/>
    <w:rsid w:val="00BD5AC5"/>
    <w:rsid w:val="00BD6AAD"/>
    <w:rsid w:val="00BE24DE"/>
    <w:rsid w:val="00BE6145"/>
    <w:rsid w:val="00C03275"/>
    <w:rsid w:val="00C04BF4"/>
    <w:rsid w:val="00C1004A"/>
    <w:rsid w:val="00C120B5"/>
    <w:rsid w:val="00C30B31"/>
    <w:rsid w:val="00C32FEB"/>
    <w:rsid w:val="00C34B9C"/>
    <w:rsid w:val="00C4789E"/>
    <w:rsid w:val="00C5194B"/>
    <w:rsid w:val="00C52BA5"/>
    <w:rsid w:val="00C70BB5"/>
    <w:rsid w:val="00C737CC"/>
    <w:rsid w:val="00C77A9D"/>
    <w:rsid w:val="00C8374D"/>
    <w:rsid w:val="00C94985"/>
    <w:rsid w:val="00C95D6F"/>
    <w:rsid w:val="00CA25A2"/>
    <w:rsid w:val="00CA3AC8"/>
    <w:rsid w:val="00CA4B7F"/>
    <w:rsid w:val="00CB3A0A"/>
    <w:rsid w:val="00CB512C"/>
    <w:rsid w:val="00CB6E5D"/>
    <w:rsid w:val="00CB71C6"/>
    <w:rsid w:val="00CE03BE"/>
    <w:rsid w:val="00CE4CFC"/>
    <w:rsid w:val="00CE590C"/>
    <w:rsid w:val="00D01EB9"/>
    <w:rsid w:val="00D01F4B"/>
    <w:rsid w:val="00D05ABC"/>
    <w:rsid w:val="00D10E70"/>
    <w:rsid w:val="00D13402"/>
    <w:rsid w:val="00D222E0"/>
    <w:rsid w:val="00D31176"/>
    <w:rsid w:val="00D352C7"/>
    <w:rsid w:val="00D35C4C"/>
    <w:rsid w:val="00D3729D"/>
    <w:rsid w:val="00D4327C"/>
    <w:rsid w:val="00D53EA7"/>
    <w:rsid w:val="00D56A1E"/>
    <w:rsid w:val="00D6034D"/>
    <w:rsid w:val="00D76F41"/>
    <w:rsid w:val="00D87856"/>
    <w:rsid w:val="00D91C10"/>
    <w:rsid w:val="00D942AD"/>
    <w:rsid w:val="00DA3D1F"/>
    <w:rsid w:val="00DA47D4"/>
    <w:rsid w:val="00DB695C"/>
    <w:rsid w:val="00DC0EA9"/>
    <w:rsid w:val="00DC2BB9"/>
    <w:rsid w:val="00DF4399"/>
    <w:rsid w:val="00DF6B66"/>
    <w:rsid w:val="00E27C51"/>
    <w:rsid w:val="00E33AA6"/>
    <w:rsid w:val="00E47698"/>
    <w:rsid w:val="00E47F2D"/>
    <w:rsid w:val="00E6052E"/>
    <w:rsid w:val="00E65C65"/>
    <w:rsid w:val="00E67795"/>
    <w:rsid w:val="00E86DC8"/>
    <w:rsid w:val="00EA4876"/>
    <w:rsid w:val="00EA790F"/>
    <w:rsid w:val="00EB3A63"/>
    <w:rsid w:val="00EB5DF2"/>
    <w:rsid w:val="00EC10B9"/>
    <w:rsid w:val="00EC49B2"/>
    <w:rsid w:val="00ED17DC"/>
    <w:rsid w:val="00EE01ED"/>
    <w:rsid w:val="00EE3E66"/>
    <w:rsid w:val="00EE7D30"/>
    <w:rsid w:val="00EF42AC"/>
    <w:rsid w:val="00F116D0"/>
    <w:rsid w:val="00F12B63"/>
    <w:rsid w:val="00F176EB"/>
    <w:rsid w:val="00F264E1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4C14"/>
    <w:rsid w:val="00FB6392"/>
    <w:rsid w:val="00FC5B3B"/>
    <w:rsid w:val="00FC77D7"/>
    <w:rsid w:val="00FE049C"/>
    <w:rsid w:val="00FE080C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4C6D1-8739-40F6-96BA-FFF0E20A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9792</Words>
  <Characters>55816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54</cp:revision>
  <cp:lastPrinted>2019-12-25T13:21:00Z</cp:lastPrinted>
  <dcterms:created xsi:type="dcterms:W3CDTF">2018-12-25T09:56:00Z</dcterms:created>
  <dcterms:modified xsi:type="dcterms:W3CDTF">2019-12-30T11:14:00Z</dcterms:modified>
</cp:coreProperties>
</file>