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E9B" w:rsidRDefault="00FF3E9B" w:rsidP="00FF3E9B">
      <w:pPr>
        <w:pStyle w:val="2"/>
        <w:spacing w:before="0" w:beforeAutospacing="0" w:after="18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</w:rPr>
        <w:t>О денежном содержании главы</w:t>
      </w:r>
    </w:p>
    <w:bookmarkEnd w:id="0"/>
    <w:p w:rsidR="00FF3E9B" w:rsidRDefault="00FF3E9B" w:rsidP="00FF3E9B">
      <w:pPr>
        <w:pStyle w:val="print-ico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4" name="Рисунок 4" descr="Print">
              <a:hlinkClick xmlns:a="http://schemas.openxmlformats.org/drawingml/2006/main" r:id="rId5" tooltip="&quot;Print article &lt; О денежном содержании главы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int">
                      <a:hlinkClick r:id="rId5" tooltip="&quot;Print article &lt; О денежном содержании главы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E9B" w:rsidRDefault="00FF3E9B" w:rsidP="00FF3E9B">
      <w:pPr>
        <w:pStyle w:val="email-ico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3" name="Рисунок 3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E9B" w:rsidRDefault="00FF3E9B" w:rsidP="00FF3E9B">
      <w:pPr>
        <w:pStyle w:val="1"/>
        <w:shd w:val="clear" w:color="auto" w:fill="FFFFFF"/>
        <w:spacing w:before="0" w:line="240" w:lineRule="atLeast"/>
        <w:ind w:right="-1"/>
        <w:jc w:val="center"/>
        <w:textAlignment w:val="baseline"/>
        <w:rPr>
          <w:rFonts w:ascii="Arial" w:hAnsi="Arial" w:cs="Arial"/>
          <w:color w:val="00387E"/>
          <w:sz w:val="36"/>
          <w:szCs w:val="36"/>
        </w:rPr>
      </w:pPr>
      <w:r>
        <w:rPr>
          <w:rFonts w:ascii="inherit" w:hAnsi="inherit" w:cs="Arial"/>
          <w:b/>
          <w:bCs/>
          <w:color w:val="00387E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ПРОЕКТ</w:t>
      </w:r>
    </w:p>
    <w:p w:rsidR="00FF3E9B" w:rsidRDefault="00FF3E9B" w:rsidP="00FF3E9B">
      <w:pPr>
        <w:pStyle w:val="1"/>
        <w:shd w:val="clear" w:color="auto" w:fill="FFFFFF"/>
        <w:spacing w:before="0" w:line="240" w:lineRule="atLeast"/>
        <w:ind w:right="-1"/>
        <w:jc w:val="center"/>
        <w:textAlignment w:val="baseline"/>
        <w:rPr>
          <w:rFonts w:ascii="Arial" w:hAnsi="Arial" w:cs="Arial"/>
          <w:b/>
          <w:bCs/>
          <w:color w:val="00387E"/>
          <w:sz w:val="36"/>
          <w:szCs w:val="36"/>
        </w:rPr>
      </w:pPr>
      <w:r>
        <w:rPr>
          <w:rFonts w:ascii="inherit" w:hAnsi="inherit" w:cs="Arial"/>
          <w:b/>
          <w:bCs/>
          <w:color w:val="00387E"/>
          <w:sz w:val="28"/>
          <w:szCs w:val="28"/>
          <w:bdr w:val="none" w:sz="0" w:space="0" w:color="auto" w:frame="1"/>
        </w:rPr>
        <w:t xml:space="preserve">Совет </w:t>
      </w:r>
      <w:proofErr w:type="spellStart"/>
      <w:r>
        <w:rPr>
          <w:rFonts w:ascii="inherit" w:hAnsi="inherit" w:cs="Arial"/>
          <w:b/>
          <w:bCs/>
          <w:color w:val="00387E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rFonts w:ascii="inherit" w:hAnsi="inherit" w:cs="Arial"/>
          <w:b/>
          <w:bCs/>
          <w:color w:val="00387E"/>
          <w:sz w:val="28"/>
          <w:szCs w:val="28"/>
          <w:bdr w:val="none" w:sz="0" w:space="0" w:color="auto" w:frame="1"/>
        </w:rPr>
        <w:t xml:space="preserve"> сельского поселения </w:t>
      </w:r>
    </w:p>
    <w:p w:rsidR="00FF3E9B" w:rsidRDefault="00FF3E9B" w:rsidP="00FF3E9B">
      <w:pPr>
        <w:pStyle w:val="1"/>
        <w:shd w:val="clear" w:color="auto" w:fill="FFFFFF"/>
        <w:spacing w:before="0" w:line="240" w:lineRule="atLeast"/>
        <w:ind w:right="-1"/>
        <w:jc w:val="center"/>
        <w:textAlignment w:val="baseline"/>
        <w:rPr>
          <w:rFonts w:ascii="Arial" w:hAnsi="Arial" w:cs="Arial"/>
          <w:b/>
          <w:bCs/>
          <w:color w:val="00387E"/>
          <w:sz w:val="36"/>
          <w:szCs w:val="36"/>
        </w:rPr>
      </w:pPr>
      <w:r>
        <w:rPr>
          <w:rFonts w:ascii="inherit" w:hAnsi="inherit" w:cs="Arial"/>
          <w:b/>
          <w:bCs/>
          <w:color w:val="00387E"/>
          <w:sz w:val="28"/>
          <w:szCs w:val="28"/>
          <w:bdr w:val="none" w:sz="0" w:space="0" w:color="auto" w:frame="1"/>
        </w:rPr>
        <w:t>Красноармейского района</w:t>
      </w:r>
    </w:p>
    <w:p w:rsidR="00FF3E9B" w:rsidRDefault="00FF3E9B" w:rsidP="00FF3E9B">
      <w:pPr>
        <w:shd w:val="clear" w:color="auto" w:fill="FFFFFF"/>
        <w:spacing w:before="120" w:after="12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FF3E9B" w:rsidRDefault="00FF3E9B" w:rsidP="00FF3E9B">
      <w:pPr>
        <w:pStyle w:val="1"/>
        <w:shd w:val="clear" w:color="auto" w:fill="FFFFFF"/>
        <w:spacing w:before="0" w:line="240" w:lineRule="atLeast"/>
        <w:ind w:right="-1"/>
        <w:jc w:val="center"/>
        <w:textAlignment w:val="baseline"/>
        <w:rPr>
          <w:rFonts w:ascii="Arial" w:hAnsi="Arial" w:cs="Arial"/>
          <w:color w:val="00387E"/>
          <w:sz w:val="36"/>
          <w:szCs w:val="36"/>
        </w:rPr>
      </w:pPr>
      <w:r>
        <w:rPr>
          <w:rFonts w:ascii="inherit" w:hAnsi="inherit" w:cs="Arial"/>
          <w:b/>
          <w:bCs/>
          <w:color w:val="00387E"/>
          <w:sz w:val="28"/>
          <w:szCs w:val="28"/>
          <w:bdr w:val="none" w:sz="0" w:space="0" w:color="auto" w:frame="1"/>
        </w:rPr>
        <w:t>РЕШЕНИЕ</w:t>
      </w:r>
    </w:p>
    <w:p w:rsidR="00FF3E9B" w:rsidRDefault="00FF3E9B" w:rsidP="00FF3E9B">
      <w:pPr>
        <w:shd w:val="clear" w:color="auto" w:fill="FFFFFF"/>
        <w:spacing w:before="120" w:after="12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FF3E9B" w:rsidRDefault="00FF3E9B" w:rsidP="00FF3E9B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«___» ______ 2017 г.</w:t>
      </w: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    </w:t>
      </w:r>
      <w:proofErr w:type="gramStart"/>
      <w:r>
        <w:rPr>
          <w:rFonts w:ascii="inherit" w:hAnsi="inherit" w:cs="Arial"/>
          <w:color w:val="333333"/>
          <w:bdr w:val="none" w:sz="0" w:space="0" w:color="auto" w:frame="1"/>
        </w:rPr>
        <w:t>станица  Старонижестеблиевская</w:t>
      </w:r>
      <w:proofErr w:type="gramEnd"/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            </w:t>
      </w:r>
      <w:r>
        <w:rPr>
          <w:rFonts w:ascii="Arial" w:hAnsi="Arial" w:cs="Arial"/>
          <w:color w:val="333333"/>
          <w:sz w:val="19"/>
          <w:szCs w:val="19"/>
        </w:rPr>
        <w:t>№ _____</w:t>
      </w:r>
    </w:p>
    <w:p w:rsidR="00FF3E9B" w:rsidRDefault="00FF3E9B" w:rsidP="00FF3E9B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FF3E9B" w:rsidRDefault="00FF3E9B" w:rsidP="00FF3E9B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FF3E9B" w:rsidRDefault="00FF3E9B" w:rsidP="00FF3E9B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FF3E9B" w:rsidRDefault="00FF3E9B" w:rsidP="00FF3E9B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19"/>
          <w:szCs w:val="19"/>
          <w:bdr w:val="none" w:sz="0" w:space="0" w:color="auto" w:frame="1"/>
        </w:rPr>
        <w:t>О денежном содержании главы</w:t>
      </w:r>
    </w:p>
    <w:p w:rsidR="00FF3E9B" w:rsidRDefault="00FF3E9B" w:rsidP="00FF3E9B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inherit" w:hAnsi="inherit" w:cs="Arial"/>
          <w:b/>
          <w:bCs/>
          <w:color w:val="333333"/>
          <w:sz w:val="19"/>
          <w:szCs w:val="19"/>
          <w:bdr w:val="none" w:sz="0" w:space="0" w:color="auto" w:frame="1"/>
        </w:rPr>
        <w:t>Старонижестеблиевского</w:t>
      </w:r>
      <w:proofErr w:type="spellEnd"/>
      <w:r>
        <w:rPr>
          <w:rFonts w:ascii="inherit" w:hAnsi="inherit" w:cs="Arial"/>
          <w:b/>
          <w:bCs/>
          <w:color w:val="333333"/>
          <w:sz w:val="19"/>
          <w:szCs w:val="19"/>
          <w:bdr w:val="none" w:sz="0" w:space="0" w:color="auto" w:frame="1"/>
        </w:rPr>
        <w:t xml:space="preserve"> сельского поселения</w:t>
      </w:r>
    </w:p>
    <w:p w:rsidR="00FF3E9B" w:rsidRDefault="00FF3E9B" w:rsidP="00FF3E9B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19"/>
          <w:szCs w:val="19"/>
          <w:bdr w:val="none" w:sz="0" w:space="0" w:color="auto" w:frame="1"/>
        </w:rPr>
        <w:t>Красноармейского района</w:t>
      </w:r>
    </w:p>
    <w:p w:rsidR="00FF3E9B" w:rsidRDefault="00FF3E9B" w:rsidP="00FF3E9B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FF3E9B" w:rsidRDefault="00FF3E9B" w:rsidP="00FF3E9B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FF3E9B" w:rsidRDefault="00FF3E9B" w:rsidP="00FF3E9B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   </w:t>
      </w:r>
      <w:r>
        <w:rPr>
          <w:rFonts w:ascii="Arial" w:hAnsi="Arial" w:cs="Arial"/>
          <w:color w:val="333333"/>
          <w:sz w:val="19"/>
          <w:szCs w:val="19"/>
        </w:rPr>
        <w:t xml:space="preserve">В целях обеспечения социальных гарантий и упорядочения оплаты труда, руководствуясь Уставом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района, Совет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р е ш и л:</w:t>
      </w:r>
    </w:p>
    <w:p w:rsidR="00FF3E9B" w:rsidRDefault="00FF3E9B" w:rsidP="00FF3E9B">
      <w:pPr>
        <w:shd w:val="clear" w:color="auto" w:fill="FFFFFF"/>
        <w:spacing w:before="120" w:after="120" w:line="384" w:lineRule="atLeast"/>
        <w:ind w:firstLine="872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1. Установить за счет средств бюджета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денежное вознаграждение главы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района, а также ежемесячные и иные дополнительные выплаты (далее – выплаты):</w:t>
      </w:r>
    </w:p>
    <w:p w:rsidR="00FF3E9B" w:rsidRDefault="00FF3E9B" w:rsidP="00FF3E9B">
      <w:pPr>
        <w:shd w:val="clear" w:color="auto" w:fill="FFFFFF"/>
        <w:spacing w:before="120" w:after="120" w:line="384" w:lineRule="atLeast"/>
        <w:ind w:firstLine="872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1) размер денежного вознаграждения - в сумме 8528,0 рублей в месяц;</w:t>
      </w:r>
    </w:p>
    <w:p w:rsidR="00FF3E9B" w:rsidRDefault="00FF3E9B" w:rsidP="00FF3E9B">
      <w:pPr>
        <w:shd w:val="clear" w:color="auto" w:fill="FFFFFF"/>
        <w:spacing w:before="120" w:after="120" w:line="384" w:lineRule="atLeast"/>
        <w:ind w:firstLine="872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2) дополнительные выплаты:</w:t>
      </w:r>
    </w:p>
    <w:p w:rsidR="00FF3E9B" w:rsidRDefault="00FF3E9B" w:rsidP="00FF3E9B">
      <w:pPr>
        <w:shd w:val="clear" w:color="auto" w:fill="FFFFFF"/>
        <w:spacing w:before="120" w:after="120" w:line="384" w:lineRule="atLeast"/>
        <w:ind w:firstLine="872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- премии за выполнение особо важных и сложных заданий – в размере 2,5 ежемесячного денежного вознаграждения (в расчете на год);</w:t>
      </w:r>
    </w:p>
    <w:p w:rsidR="00FF3E9B" w:rsidRDefault="00FF3E9B" w:rsidP="00FF3E9B">
      <w:pPr>
        <w:shd w:val="clear" w:color="auto" w:fill="FFFFFF"/>
        <w:spacing w:before="120" w:after="120" w:line="384" w:lineRule="atLeast"/>
        <w:ind w:firstLine="872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- ежемесячное денежное поощрение в размере 5,3 ежемесячного денежного вознаграждения;</w:t>
      </w:r>
    </w:p>
    <w:p w:rsidR="00FF3E9B" w:rsidRDefault="00FF3E9B" w:rsidP="00FF3E9B">
      <w:pPr>
        <w:shd w:val="clear" w:color="auto" w:fill="FFFFFF"/>
        <w:spacing w:before="120" w:after="120" w:line="384" w:lineRule="atLeast"/>
        <w:ind w:firstLine="872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- единовременная выплата при предоставлении ежегодного оплачиваемого отпуска и материальная помощь в размере 4 ежемесячных денежных вознаграждений;</w:t>
      </w:r>
    </w:p>
    <w:p w:rsidR="00FF3E9B" w:rsidRDefault="00FF3E9B" w:rsidP="00FF3E9B">
      <w:pPr>
        <w:shd w:val="clear" w:color="auto" w:fill="FFFFFF"/>
        <w:spacing w:before="120" w:after="120" w:line="384" w:lineRule="atLeast"/>
        <w:ind w:firstLine="872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- другие выплаты, предусмотренные соответствующими федеральными законами и иными нормативными правовыми актами.</w:t>
      </w:r>
    </w:p>
    <w:p w:rsidR="00FF3E9B" w:rsidRDefault="00FF3E9B" w:rsidP="00FF3E9B">
      <w:pPr>
        <w:shd w:val="clear" w:color="auto" w:fill="FFFFFF"/>
        <w:spacing w:before="120" w:after="120" w:line="384" w:lineRule="atLeast"/>
        <w:ind w:firstLine="872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2. Ежемесячное денежное вознаграждение может увеличиваться (индексироваться) в сроки и в пределах размера повышения (индексации) денежных вознаграждений лиц, замещающих государственные должности Краснодарского края. При увеличении (индексации) ежемесячного денежного вознаграждения, его размер подлежит округлению до целого рубля в сторону увеличения.</w:t>
      </w:r>
    </w:p>
    <w:p w:rsidR="00FF3E9B" w:rsidRDefault="00FF3E9B" w:rsidP="00FF3E9B">
      <w:pPr>
        <w:shd w:val="clear" w:color="auto" w:fill="FFFFFF"/>
        <w:spacing w:before="120" w:after="120" w:line="384" w:lineRule="atLeast"/>
        <w:ind w:firstLine="872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3. При формировании фонда оплаты труда главы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сверх суммы средств, направляемых для выплаты денежного вознаграждения и ежемесячного денежного поощрения, предусматриваются следующие средства для выплаты (в расчете на год):</w:t>
      </w:r>
    </w:p>
    <w:p w:rsidR="00FF3E9B" w:rsidRDefault="00FF3E9B" w:rsidP="00FF3E9B">
      <w:pPr>
        <w:shd w:val="clear" w:color="auto" w:fill="FFFFFF"/>
        <w:spacing w:before="120" w:after="120" w:line="384" w:lineRule="atLeast"/>
        <w:ind w:firstLine="872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1) премии за выполнение особо важных и сложных заданий – в размере 2,5 ежемесячного денежного вознаграждения;</w:t>
      </w:r>
    </w:p>
    <w:p w:rsidR="00FF3E9B" w:rsidRDefault="00FF3E9B" w:rsidP="00FF3E9B">
      <w:pPr>
        <w:shd w:val="clear" w:color="auto" w:fill="FFFFFF"/>
        <w:spacing w:before="120" w:after="120" w:line="384" w:lineRule="atLeast"/>
        <w:ind w:firstLine="872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2) единовременная выплата при предоставлении ежегодного оплачиваемого отпуска и материальная помощь – в размере 4 ежемесячных денежных вознаграждений.</w:t>
      </w:r>
    </w:p>
    <w:p w:rsidR="00FF3E9B" w:rsidRDefault="00FF3E9B" w:rsidP="00FF3E9B">
      <w:pPr>
        <w:shd w:val="clear" w:color="auto" w:fill="FFFFFF"/>
        <w:spacing w:before="120" w:after="120" w:line="384" w:lineRule="atLeast"/>
        <w:ind w:firstLine="872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4. Перераспределять средства фонда оплаты труда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между выплатами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предусмотренными пунктом 3 настоящего решения, в пределах годового фонда оплаты труда.</w:t>
      </w:r>
    </w:p>
    <w:p w:rsidR="00FF3E9B" w:rsidRDefault="00FF3E9B" w:rsidP="00FF3E9B">
      <w:pPr>
        <w:shd w:val="clear" w:color="auto" w:fill="FFFFFF"/>
        <w:spacing w:before="120" w:after="120" w:line="384" w:lineRule="atLeast"/>
        <w:ind w:firstLine="872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5. Установить для главы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ежегодный оплачиваемый отпуск продолжительностью 30 календарных дней и дополнительный оплачиваемый отпуск за особые условия труда продолжительностью 15 календарных дней.</w:t>
      </w:r>
    </w:p>
    <w:p w:rsidR="00FF3E9B" w:rsidRDefault="00FF3E9B" w:rsidP="00FF3E9B">
      <w:pPr>
        <w:shd w:val="clear" w:color="auto" w:fill="FFFFFF"/>
        <w:spacing w:before="120" w:after="120" w:line="384" w:lineRule="atLeast"/>
        <w:ind w:firstLine="872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6. Считать утратившим силу решение Совета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Старонижестеблиев-ского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от 14 декабря 2011 года № 86 «О денежном содержании главы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района».</w:t>
      </w:r>
    </w:p>
    <w:p w:rsidR="00FF3E9B" w:rsidRDefault="00FF3E9B" w:rsidP="00FF3E9B">
      <w:pPr>
        <w:shd w:val="clear" w:color="auto" w:fill="FFFFFF"/>
        <w:spacing w:before="120" w:after="120" w:line="384" w:lineRule="atLeast"/>
        <w:ind w:firstLine="872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7. Настоящее решение обнародовать в установленном порядке.</w:t>
      </w:r>
    </w:p>
    <w:p w:rsidR="00FF3E9B" w:rsidRDefault="00FF3E9B" w:rsidP="00FF3E9B">
      <w:pPr>
        <w:pStyle w:val="a3"/>
        <w:shd w:val="clear" w:color="auto" w:fill="FFFFFF"/>
        <w:spacing w:before="0" w:beforeAutospacing="0" w:after="0" w:afterAutospacing="0" w:line="384" w:lineRule="atLeast"/>
        <w:ind w:firstLine="851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8. Контроль за выполнением настоящего решения возложить на постоянную комиссию по вопросам экономики, бюджету, финансам, налогам и распоряжению муниципальной собственностью (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Борисенкова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>).</w:t>
      </w:r>
    </w:p>
    <w:p w:rsidR="00FF3E9B" w:rsidRDefault="00FF3E9B" w:rsidP="00FF3E9B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   </w:t>
      </w:r>
      <w:r>
        <w:rPr>
          <w:rFonts w:ascii="Arial" w:hAnsi="Arial" w:cs="Arial"/>
          <w:color w:val="333333"/>
          <w:sz w:val="19"/>
          <w:szCs w:val="19"/>
        </w:rPr>
        <w:t>9. Решение вступает в силу со дня его обнародования.</w:t>
      </w:r>
    </w:p>
    <w:p w:rsidR="00FF3E9B" w:rsidRDefault="00FF3E9B" w:rsidP="00FF3E9B">
      <w:pPr>
        <w:shd w:val="clear" w:color="auto" w:fill="FFFFFF"/>
        <w:spacing w:before="120" w:after="12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FF3E9B" w:rsidRDefault="00FF3E9B" w:rsidP="00FF3E9B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FF3E9B" w:rsidRDefault="00FF3E9B" w:rsidP="00FF3E9B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FF3E9B" w:rsidRDefault="00FF3E9B" w:rsidP="00FF3E9B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FF3E9B" w:rsidRDefault="00FF3E9B" w:rsidP="00FF3E9B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FF3E9B" w:rsidRDefault="00FF3E9B" w:rsidP="00FF3E9B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FF3E9B" w:rsidRDefault="00FF3E9B" w:rsidP="00FF3E9B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FF3E9B" w:rsidRDefault="00FF3E9B" w:rsidP="00FF3E9B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FF3E9B" w:rsidRDefault="00FF3E9B" w:rsidP="00FF3E9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Председатель Совета</w:t>
      </w:r>
    </w:p>
    <w:p w:rsidR="00FF3E9B" w:rsidRDefault="00FF3E9B" w:rsidP="00FF3E9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Старонижестеблиевского</w:t>
      </w:r>
      <w:proofErr w:type="spellEnd"/>
    </w:p>
    <w:p w:rsidR="00FF3E9B" w:rsidRDefault="00FF3E9B" w:rsidP="00FF3E9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сельского поселения</w:t>
      </w:r>
    </w:p>
    <w:p w:rsidR="00FF3E9B" w:rsidRDefault="00FF3E9B" w:rsidP="00FF3E9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Красноармейского района                                                                Т.В. Дьяченко</w:t>
      </w:r>
    </w:p>
    <w:p w:rsidR="00FF3E9B" w:rsidRDefault="00FF3E9B" w:rsidP="00FF3E9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FF3E9B" w:rsidRDefault="00FF3E9B" w:rsidP="00FF3E9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Глава</w:t>
      </w:r>
    </w:p>
    <w:p w:rsidR="00FF3E9B" w:rsidRDefault="00FF3E9B" w:rsidP="00FF3E9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Старонижестеблиевского</w:t>
      </w:r>
      <w:proofErr w:type="spellEnd"/>
    </w:p>
    <w:p w:rsidR="00FF3E9B" w:rsidRDefault="00FF3E9B" w:rsidP="00FF3E9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сельского поселения</w:t>
      </w:r>
    </w:p>
    <w:p w:rsidR="00FF3E9B" w:rsidRDefault="00FF3E9B" w:rsidP="00FF3E9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 xml:space="preserve">Красноармейского района                                                                      В.В. </w:t>
      </w:r>
      <w:proofErr w:type="spellStart"/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Новак</w:t>
      </w:r>
      <w:proofErr w:type="spellEnd"/>
    </w:p>
    <w:p w:rsidR="00251257" w:rsidRPr="00FF3E9B" w:rsidRDefault="00251257" w:rsidP="00FF3E9B"/>
    <w:sectPr w:rsidR="00251257" w:rsidRPr="00FF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608FB"/>
    <w:multiLevelType w:val="multilevel"/>
    <w:tmpl w:val="9084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64164B"/>
    <w:multiLevelType w:val="multilevel"/>
    <w:tmpl w:val="FDB4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67"/>
    <w:rsid w:val="00251257"/>
    <w:rsid w:val="00A44C67"/>
    <w:rsid w:val="00F8317C"/>
    <w:rsid w:val="00FF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F1915-74B3-42E9-A5B5-654D3BF4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3E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4C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4C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A44C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3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9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fa17e64f589a26c5a9a6e713c77e8e13b859d4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8-18/55-36-2017/192-o-denezhnom-soderzhanii-glavy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2018-08-07T11:16:00Z</dcterms:created>
  <dcterms:modified xsi:type="dcterms:W3CDTF">2018-08-07T11:16:00Z</dcterms:modified>
</cp:coreProperties>
</file>