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79" w:rsidRDefault="00C64279" w:rsidP="00C64279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 xml:space="preserve">Решение № 51 от 10.11.2016 г. о создании дорожного фонда и об утверждении порядка формирования и использования бюджетных ассигнований </w:t>
      </w:r>
      <w:proofErr w:type="spellStart"/>
      <w:r>
        <w:rPr>
          <w:rFonts w:ascii="Arial" w:hAnsi="Arial" w:cs="Arial"/>
          <w:b w:val="0"/>
          <w:bCs w:val="0"/>
          <w:color w:val="000000"/>
        </w:rPr>
        <w:t>униципального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дорожного фонда</w:t>
      </w:r>
      <w:bookmarkEnd w:id="0"/>
    </w:p>
    <w:p w:rsidR="00C64279" w:rsidRDefault="00C64279" w:rsidP="00C64279">
      <w:pPr>
        <w:pStyle w:val="print-ico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6" name="Рисунок 6" descr="Print">
              <a:hlinkClick xmlns:a="http://schemas.openxmlformats.org/drawingml/2006/main" r:id="rId5" tooltip="&quot;Print article &lt; Решение № 51 от 10.11.2016 г. о создании дорожного фонда и об утверждении порядка формирования и использования бюджетных ассигнований 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">
                      <a:hlinkClick r:id="rId5" tooltip="&quot;Print article &lt; Решение № 51 от 10.11.2016 г. о создании дорожного фонда и об утверждении порядка формирования и использования бюджетных ассигнований 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79" w:rsidRDefault="00C64279" w:rsidP="00C64279">
      <w:pPr>
        <w:pStyle w:val="email-ico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5" name="Рисунок 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79" w:rsidRDefault="00C64279" w:rsidP="00C64279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«10»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11  2016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года                                                                    № 51</w:t>
      </w:r>
      <w:r>
        <w:rPr>
          <w:rFonts w:ascii="Arial" w:hAnsi="Arial" w:cs="Arial"/>
          <w:color w:val="333333"/>
          <w:sz w:val="19"/>
          <w:szCs w:val="19"/>
        </w:rPr>
        <w:br/>
        <w:t xml:space="preserve">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</w:p>
    <w:p w:rsidR="00C64279" w:rsidRDefault="00C64279" w:rsidP="00C64279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 О создании 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 В соответствии с пунктом 5 статьи 179.4 Бюджетного кодекса Российской Федерации и Федеральным законом от 6 октября 2003 № 131 –ФЗ «Об общих принципах местного самоуправления в Российской Федерации»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 1. Создать муниципальный дорожный фонд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района.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 2. Утвердить порядок формирования и использования бюджетных ассигнований дорожного фонда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(прилагается).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 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</w:t>
      </w:r>
      <w:r>
        <w:rPr>
          <w:rFonts w:ascii="Arial" w:hAnsi="Arial" w:cs="Arial"/>
          <w:color w:val="333333"/>
          <w:sz w:val="19"/>
          <w:szCs w:val="19"/>
        </w:rPr>
        <w:br/>
        <w:t> 4. Настоящее решение вступает в силу со дня его подписания, но не ранее 1 января 2017 года.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Председатель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Т.В.Дьяченко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                                 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  ПРИЛОЖЕНИЕ 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                                Старонижестеблиевского                                                                                                           сельского поселения                                                                          Красноармейского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от__________№_______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Порядок формирования и  использования бюджетных ассигнований дорожного фонда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1.Дорожный фонд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(далее –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 (далее – автомобильные дороги 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сельское поселение Красноармейского района.</w:t>
      </w:r>
      <w:r>
        <w:rPr>
          <w:rFonts w:ascii="Arial" w:hAnsi="Arial" w:cs="Arial"/>
          <w:color w:val="333333"/>
          <w:sz w:val="19"/>
          <w:szCs w:val="19"/>
        </w:rPr>
        <w:br/>
        <w:t xml:space="preserve">2. Объем бюджетных ассигнований Фонда утверждается решением представительного органа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о местном бюджете на очередной финансовый год и плановый период в размере не менее прогнозируемого объема  доходов консолидированного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Станоижестеблиевского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:</w:t>
      </w:r>
      <w:r>
        <w:rPr>
          <w:rFonts w:ascii="Arial" w:hAnsi="Arial" w:cs="Arial"/>
          <w:color w:val="333333"/>
          <w:sz w:val="19"/>
          <w:szCs w:val="19"/>
        </w:rPr>
        <w:br/>
        <w:t>Акцизов на автомобильный бензин и (или) карбюраторных (инжекторных) двигателей, производимые на территории Российской Федерации, подлежащие зачислению в местный бюджет;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района, а также капитального ремонта и ремонта дворовых  территорий многоквартирных домов, проездов  к  дворовым территориям многоквартирных домов, расположенных в границах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района;</w:t>
      </w:r>
      <w:r>
        <w:rPr>
          <w:rFonts w:ascii="Arial" w:hAnsi="Arial" w:cs="Arial"/>
          <w:color w:val="333333"/>
          <w:sz w:val="19"/>
          <w:szCs w:val="19"/>
        </w:rPr>
        <w:br/>
        <w:t xml:space="preserve">Эксплуатации и использования имущества, входящего в состав автомобильных дорог общего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района:</w:t>
      </w:r>
      <w:r>
        <w:rPr>
          <w:rFonts w:ascii="Arial" w:hAnsi="Arial" w:cs="Arial"/>
          <w:color w:val="333333"/>
          <w:sz w:val="19"/>
          <w:szCs w:val="19"/>
        </w:rPr>
        <w:br/>
        <w:t xml:space="preserve">Арендной платы за земельные участки, расположенные в полосе отвода автомобильных дорог общего пользования местного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Платы за оказание услуг по присоединению объектов дорожного сервиса к автомобильным дорогам общего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Предоставления на платной основе парковок (парковочных мест), расположенных на автомобильных дорогах общего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района;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Поступлений сумм в возмещение сумм в возмещение вреда, причиняемого автомобильным дорогам общего пользования местного значения,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 транспортными средствами, осуществляющими перевозки тяжеловесных и (или) крупногабаритных  грузов;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района;</w:t>
      </w:r>
      <w:r>
        <w:rPr>
          <w:rFonts w:ascii="Arial" w:hAnsi="Arial" w:cs="Arial"/>
          <w:color w:val="333333"/>
          <w:sz w:val="19"/>
          <w:szCs w:val="19"/>
        </w:rPr>
        <w:br/>
        <w:t>Прочих денежных взысканий (штрафов)  в области дорожного движения;</w:t>
      </w:r>
      <w:r>
        <w:rPr>
          <w:rFonts w:ascii="Arial" w:hAnsi="Arial" w:cs="Arial"/>
          <w:color w:val="333333"/>
          <w:sz w:val="19"/>
          <w:szCs w:val="19"/>
        </w:rPr>
        <w:br/>
        <w:t>Поступлений сумм в возмещение ущерба в связи с нарушением исполнителем (подрядчиком) условий муниципальных контрактов и иных договоров, финансируемых за счет средств Фонда либо в связи с уклонением  от заключения  таких контрактов или иных договоров;</w:t>
      </w:r>
      <w:r>
        <w:rPr>
          <w:rFonts w:ascii="Arial" w:hAnsi="Arial" w:cs="Arial"/>
          <w:color w:val="333333"/>
          <w:sz w:val="19"/>
          <w:szCs w:val="19"/>
        </w:rPr>
        <w:br/>
        <w:t>Денежных средств, внесенных участником конкурса (аукциона) проводимого в целях заключения муниципального контракта, финансируемого за счет средств Фонда в качестве обеспечения заявки на участие в конкурсе данного контракта и иных случаях установленных законодательством Российской Федерации;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Государственной пошлины за выдачу специального разрешения на движение по автомобильным дорогам общего пользования 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района, транспортных средств, осуществляющих перевозки опасных, тяжеловесных и  (или) крупногабаритных грузов;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Безвозмездных поступлений, в том числе добровольных пожертвований от физических и (или) юридических лиц и финансовое обеспечение дорожной деятельности в отношении автомобильных дорог местного значения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района.</w:t>
      </w:r>
      <w:r>
        <w:rPr>
          <w:rFonts w:ascii="Arial" w:hAnsi="Arial" w:cs="Arial"/>
          <w:color w:val="333333"/>
          <w:sz w:val="19"/>
          <w:szCs w:val="19"/>
        </w:rPr>
        <w:br/>
        <w:t xml:space="preserve">3. Формирование бюджетных ассигнований Фонда на очередной финансовый год и плановый период осуществляет отдел по бухгалтерскому учету и финансам администрации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 в соответствии с бюджетным кодексом Российской Федерации.</w:t>
      </w:r>
      <w:r>
        <w:rPr>
          <w:rFonts w:ascii="Arial" w:hAnsi="Arial" w:cs="Arial"/>
          <w:color w:val="333333"/>
          <w:sz w:val="19"/>
          <w:szCs w:val="19"/>
        </w:rPr>
        <w:br/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  <w:r>
        <w:rPr>
          <w:rFonts w:ascii="Arial" w:hAnsi="Arial" w:cs="Arial"/>
          <w:color w:val="333333"/>
          <w:sz w:val="19"/>
          <w:szCs w:val="19"/>
        </w:rPr>
        <w:br/>
        <w:t xml:space="preserve">5. Уполномоченным органом местного самоуправления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района, обеспечивающим использование средств  Фонда является администрация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 (далее – администрация)</w:t>
      </w:r>
      <w:r>
        <w:rPr>
          <w:rFonts w:ascii="Arial" w:hAnsi="Arial" w:cs="Arial"/>
          <w:color w:val="333333"/>
          <w:sz w:val="19"/>
          <w:szCs w:val="19"/>
        </w:rPr>
        <w:br/>
        <w:t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  добровольных пожертвований, в отношении автомобильных дорог местного значения,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Администрацией и физическим  или юридически лицом, а также от отчислений  плановых назначений земельного налога в размере 13%.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7. В целях разработки проекта решения представительного органа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 о местном бюджете на очередной финансовый год и плановый период финансовый орган доводит до Администрации прогноз предельных и фактических объемов (изменений объемов) бюджетных ассигнований Фонда на очередной финансовый год и плановый период.</w:t>
      </w:r>
      <w:r>
        <w:rPr>
          <w:rFonts w:ascii="Arial" w:hAnsi="Arial" w:cs="Arial"/>
          <w:color w:val="333333"/>
          <w:sz w:val="19"/>
          <w:szCs w:val="19"/>
        </w:rPr>
        <w:br/>
        <w:t>8. Средства Фонда направляются на финансирование следующих расходов:</w:t>
      </w:r>
      <w:r>
        <w:rPr>
          <w:rFonts w:ascii="Arial" w:hAnsi="Arial" w:cs="Arial"/>
          <w:color w:val="333333"/>
          <w:sz w:val="19"/>
          <w:szCs w:val="19"/>
        </w:rPr>
        <w:br/>
        <w:t>а) капитальный ремонт, ремонт, содержание автомобильных дорог общего пользования местного значения, включая инженерные изыскания, разработку проектной документации, проведение необходимых экспертиз;</w:t>
      </w:r>
      <w:r>
        <w:rPr>
          <w:rFonts w:ascii="Arial" w:hAnsi="Arial" w:cs="Arial"/>
          <w:color w:val="333333"/>
          <w:sz w:val="19"/>
          <w:szCs w:val="19"/>
        </w:rPr>
        <w:br/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r>
        <w:rPr>
          <w:rFonts w:ascii="Arial" w:hAnsi="Arial" w:cs="Arial"/>
          <w:color w:val="333333"/>
          <w:sz w:val="19"/>
          <w:szCs w:val="19"/>
        </w:rPr>
        <w:br/>
        <w:t xml:space="preserve">в) капитальный ремонт и ремонт дворовых территорий многоквартирных домов, проездов к дворовым территориям многоквартирных домов, расположенных  в границах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  района</w:t>
      </w:r>
      <w:r>
        <w:rPr>
          <w:rFonts w:ascii="Arial" w:hAnsi="Arial" w:cs="Arial"/>
          <w:color w:val="333333"/>
          <w:sz w:val="19"/>
          <w:szCs w:val="19"/>
        </w:rPr>
        <w:br/>
        <w:t>г) ликвидация последствий чрезвычайных ситуаций на  автомобильных дорогах местного значения;</w:t>
      </w:r>
      <w:r>
        <w:rPr>
          <w:rFonts w:ascii="Arial" w:hAnsi="Arial" w:cs="Arial"/>
          <w:color w:val="333333"/>
          <w:sz w:val="19"/>
          <w:szCs w:val="19"/>
        </w:rPr>
        <w:br/>
        <w:t>д) обустройство автомобильных дорог местного значения в целях повышения безопасности дорожного движения;</w:t>
      </w:r>
      <w:r>
        <w:rPr>
          <w:rFonts w:ascii="Arial" w:hAnsi="Arial" w:cs="Arial"/>
          <w:color w:val="333333"/>
          <w:sz w:val="19"/>
          <w:szCs w:val="19"/>
        </w:rPr>
        <w:br/>
        <w:t>е) обеспечение деятельности подведомственных администрации учреждений, осуществляющих функции в области дорожной деятельности;</w:t>
      </w:r>
      <w:r>
        <w:rPr>
          <w:rFonts w:ascii="Arial" w:hAnsi="Arial" w:cs="Arial"/>
          <w:color w:val="333333"/>
          <w:sz w:val="19"/>
          <w:szCs w:val="19"/>
        </w:rPr>
        <w:br/>
        <w:t>ж) выполнение научно-исследовательских, опытно-конструкторских и технологических работ в сфере дорожного хозяйства;</w:t>
      </w:r>
      <w:r>
        <w:rPr>
          <w:rFonts w:ascii="Arial" w:hAnsi="Arial" w:cs="Arial"/>
          <w:color w:val="333333"/>
          <w:sz w:val="19"/>
          <w:szCs w:val="19"/>
        </w:rPr>
        <w:br/>
        <w:t>з)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края.</w:t>
      </w:r>
      <w:r>
        <w:rPr>
          <w:rFonts w:ascii="Arial" w:hAnsi="Arial" w:cs="Arial"/>
          <w:color w:val="333333"/>
          <w:sz w:val="19"/>
          <w:szCs w:val="19"/>
        </w:rPr>
        <w:br/>
        <w:t>9. Контроль за использование средств Фонда осуществляется в соответствии с действующим законодательством.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Начальник отдела по бухгалтерскому учету и финансам</w:t>
      </w:r>
      <w:r>
        <w:rPr>
          <w:rFonts w:ascii="Arial" w:hAnsi="Arial" w:cs="Arial"/>
          <w:color w:val="333333"/>
          <w:sz w:val="19"/>
          <w:szCs w:val="19"/>
        </w:rPr>
        <w:br/>
        <w:t>администрации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Т.А.Коваленко</w:t>
      </w:r>
      <w:proofErr w:type="spellEnd"/>
    </w:p>
    <w:p w:rsidR="00251257" w:rsidRPr="00C64279" w:rsidRDefault="00251257" w:rsidP="00C64279"/>
    <w:sectPr w:rsidR="00251257" w:rsidRPr="00C6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00F22"/>
    <w:multiLevelType w:val="multilevel"/>
    <w:tmpl w:val="76A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015FF"/>
    <w:multiLevelType w:val="multilevel"/>
    <w:tmpl w:val="22EA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C645F"/>
    <w:multiLevelType w:val="multilevel"/>
    <w:tmpl w:val="A42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F8"/>
    <w:rsid w:val="00212725"/>
    <w:rsid w:val="00251257"/>
    <w:rsid w:val="009C5EF8"/>
    <w:rsid w:val="00C64279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A818-E7D2-436D-B2EA-9567111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a07e83ed88ed456cb3c1a1daf352b6e85622f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0-32-2016/101-reshenie-51-ot-10-11-2016-g-o-sozdanii-dorozhnogo-fonda-i-ob-utverzhdenii-poryadka-formirovaniya-i-ispolzovaniya-byudzhetnykh-assignovanij-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2018-08-07T08:08:00Z</dcterms:created>
  <dcterms:modified xsi:type="dcterms:W3CDTF">2018-08-07T08:08:00Z</dcterms:modified>
</cp:coreProperties>
</file>